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50013" w14:textId="4DBB7936" w:rsidR="008C0DC9" w:rsidRDefault="00146D8C" w:rsidP="00146D8C">
      <w:pPr>
        <w:pStyle w:val="Default"/>
        <w:jc w:val="right"/>
        <w:rPr>
          <w:b/>
          <w:bCs/>
          <w:color w:val="FF6500"/>
          <w:sz w:val="23"/>
          <w:szCs w:val="23"/>
        </w:rPr>
      </w:pPr>
      <w:r>
        <w:rPr>
          <w:noProof/>
          <w:lang w:eastAsia="fr-FR"/>
        </w:rPr>
        <mc:AlternateContent>
          <mc:Choice Requires="wps">
            <w:drawing>
              <wp:anchor distT="0" distB="0" distL="114300" distR="114300" simplePos="0" relativeHeight="251657728" behindDoc="0" locked="0" layoutInCell="1" allowOverlap="1" wp14:anchorId="4872F332" wp14:editId="2C25E8DB">
                <wp:simplePos x="0" y="0"/>
                <wp:positionH relativeFrom="column">
                  <wp:posOffset>-144145</wp:posOffset>
                </wp:positionH>
                <wp:positionV relativeFrom="paragraph">
                  <wp:posOffset>-305435</wp:posOffset>
                </wp:positionV>
                <wp:extent cx="1543050" cy="12668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266825"/>
                        </a:xfrm>
                        <a:prstGeom prst="rect">
                          <a:avLst/>
                        </a:prstGeom>
                        <a:solidFill>
                          <a:srgbClr val="FFFFFF"/>
                        </a:solidFill>
                        <a:ln w="9525">
                          <a:noFill/>
                          <a:miter lim="800000"/>
                          <a:headEnd/>
                          <a:tailEnd/>
                        </a:ln>
                      </wps:spPr>
                      <wps:txbx>
                        <w:txbxContent>
                          <w:p w14:paraId="0287C248" w14:textId="76856E7B" w:rsidR="009F5F14" w:rsidRDefault="009F5F14" w:rsidP="005D59B1">
                            <w:r>
                              <w:rPr>
                                <w:noProof/>
                                <w:lang w:eastAsia="fr-FR"/>
                              </w:rPr>
                              <w:drawing>
                                <wp:inline distT="0" distB="0" distL="0" distR="0" wp14:anchorId="143553A3" wp14:editId="5CD65ADF">
                                  <wp:extent cx="1009650" cy="10096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35pt;margin-top:-24.05pt;width:121.5pt;height:9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" stroked="f">
                <v:textbox>
                  <w:txbxContent>
                    <w:p w14:paraId="0287C248" w14:textId="76856E7B" w:rsidR="009F5F14" w:rsidRDefault="009F5F14" w:rsidP="005D59B1">
                      <w:r>
                        <w:rPr>
                          <w:noProof/>
                          <w:lang w:eastAsia="fr-FR"/>
                        </w:rPr>
                        <w:drawing>
                          <wp:inline distT="0" distB="0" distL="0" distR="0" wp14:anchorId="143553A3" wp14:editId="5CD65ADF">
                            <wp:extent cx="1009650" cy="10096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xbxContent>
                </v:textbox>
              </v:shape>
            </w:pict>
          </mc:Fallback>
        </mc:AlternateContent>
      </w:r>
      <w:r w:rsidR="00B47425">
        <w:rPr>
          <w:b/>
          <w:bCs/>
          <w:color w:val="FF6500"/>
          <w:sz w:val="23"/>
          <w:szCs w:val="23"/>
        </w:rPr>
        <w:t xml:space="preserve">                                                                                                                    </w:t>
      </w:r>
      <w:r w:rsidR="00B47425">
        <w:rPr>
          <w:b/>
          <w:bCs/>
          <w:noProof/>
          <w:color w:val="FF6500"/>
          <w:sz w:val="23"/>
          <w:szCs w:val="23"/>
          <w:lang w:eastAsia="fr-FR"/>
        </w:rPr>
        <w:drawing>
          <wp:inline distT="0" distB="0" distL="0" distR="0" wp14:anchorId="473D81DD" wp14:editId="3CDDC6AC">
            <wp:extent cx="1555397" cy="77769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2150" cy="821076"/>
                    </a:xfrm>
                    <a:prstGeom prst="rect">
                      <a:avLst/>
                    </a:prstGeom>
                  </pic:spPr>
                </pic:pic>
              </a:graphicData>
            </a:graphic>
          </wp:inline>
        </w:drawing>
      </w:r>
    </w:p>
    <w:p w14:paraId="55B9FEFC" w14:textId="77777777" w:rsidR="008C0DC9" w:rsidRDefault="008C0DC9" w:rsidP="00180DF0">
      <w:pPr>
        <w:pStyle w:val="Default"/>
        <w:rPr>
          <w:b/>
          <w:bCs/>
          <w:color w:val="FF6500"/>
          <w:sz w:val="23"/>
          <w:szCs w:val="23"/>
        </w:rPr>
      </w:pPr>
    </w:p>
    <w:p w14:paraId="03B2EDF2" w14:textId="4AFD7EEE" w:rsidR="004468EB" w:rsidRDefault="005D59B1" w:rsidP="00D60272">
      <w:pPr>
        <w:pStyle w:val="Default"/>
        <w:rPr>
          <w:b/>
          <w:bCs/>
          <w:color w:val="FF6500"/>
          <w:sz w:val="23"/>
          <w:szCs w:val="23"/>
        </w:rPr>
      </w:pPr>
      <w:r>
        <w:rPr>
          <w:b/>
          <w:bCs/>
          <w:color w:val="FF6500"/>
          <w:sz w:val="23"/>
          <w:szCs w:val="23"/>
        </w:rPr>
        <w:t xml:space="preserve">                                                                                              </w:t>
      </w:r>
    </w:p>
    <w:p w14:paraId="79FB3EAF" w14:textId="77777777" w:rsidR="00D60272" w:rsidRPr="00D60272" w:rsidRDefault="00D60272" w:rsidP="00D60272">
      <w:pPr>
        <w:pStyle w:val="Default"/>
        <w:rPr>
          <w:b/>
          <w:bCs/>
          <w:color w:val="FF6500"/>
          <w:sz w:val="23"/>
          <w:szCs w:val="23"/>
        </w:rPr>
      </w:pPr>
    </w:p>
    <w:p w14:paraId="025F0501" w14:textId="77777777" w:rsidR="008551C8" w:rsidRPr="008551C8" w:rsidRDefault="003310A3" w:rsidP="003310A3">
      <w:pPr>
        <w:spacing w:line="240" w:lineRule="auto"/>
        <w:rPr>
          <w:rFonts w:ascii="HelveticaNeue-Bold" w:hAnsi="HelveticaNeue-Bold" w:cs="HelveticaNeue-Bold"/>
          <w:b/>
          <w:bCs/>
          <w:color w:val="F07D04"/>
          <w:sz w:val="40"/>
          <w:szCs w:val="40"/>
        </w:rPr>
      </w:pPr>
      <w:r>
        <w:rPr>
          <w:rFonts w:ascii="HelveticaNeue-Bold" w:hAnsi="HelveticaNeue-Bold" w:cs="HelveticaNeue-Bold"/>
          <w:b/>
          <w:bCs/>
          <w:color w:val="F07D04"/>
          <w:sz w:val="40"/>
          <w:szCs w:val="40"/>
        </w:rPr>
        <w:t>Orange Maroc et</w:t>
      </w:r>
      <w:r w:rsidR="008551C8" w:rsidRPr="008551C8">
        <w:rPr>
          <w:rFonts w:ascii="HelveticaNeue-Bold" w:hAnsi="HelveticaNeue-Bold" w:cs="HelveticaNeue-Bold"/>
          <w:b/>
          <w:bCs/>
          <w:color w:val="F07D04"/>
          <w:sz w:val="40"/>
          <w:szCs w:val="40"/>
        </w:rPr>
        <w:t xml:space="preserve"> </w:t>
      </w:r>
      <w:proofErr w:type="spellStart"/>
      <w:r w:rsidR="008551C8" w:rsidRPr="008551C8">
        <w:rPr>
          <w:rFonts w:ascii="HelveticaNeue-Bold" w:hAnsi="HelveticaNeue-Bold" w:cs="HelveticaNeue-Bold"/>
          <w:b/>
          <w:bCs/>
          <w:color w:val="F07D04"/>
          <w:sz w:val="40"/>
          <w:szCs w:val="40"/>
        </w:rPr>
        <w:t>DabaDoc</w:t>
      </w:r>
      <w:proofErr w:type="spellEnd"/>
      <w:r w:rsidR="008551C8" w:rsidRPr="008551C8">
        <w:rPr>
          <w:rFonts w:ascii="HelveticaNeue-Bold" w:hAnsi="HelveticaNeue-Bold" w:cs="HelveticaNeue-Bold"/>
          <w:b/>
          <w:bCs/>
          <w:color w:val="F07D04"/>
          <w:sz w:val="40"/>
          <w:szCs w:val="40"/>
        </w:rPr>
        <w:t xml:space="preserve"> </w:t>
      </w:r>
      <w:r>
        <w:rPr>
          <w:rFonts w:ascii="HelveticaNeue-Bold" w:hAnsi="HelveticaNeue-Bold" w:cs="HelveticaNeue-Bold"/>
          <w:b/>
          <w:bCs/>
          <w:color w:val="F07D04"/>
          <w:sz w:val="40"/>
          <w:szCs w:val="40"/>
        </w:rPr>
        <w:t xml:space="preserve">s’associent pour accompagner </w:t>
      </w:r>
      <w:r w:rsidR="008551C8" w:rsidRPr="008551C8">
        <w:rPr>
          <w:rFonts w:ascii="HelveticaNeue-Bold" w:hAnsi="HelveticaNeue-Bold" w:cs="HelveticaNeue-Bold"/>
          <w:b/>
          <w:bCs/>
          <w:color w:val="F07D04"/>
          <w:sz w:val="40"/>
          <w:szCs w:val="40"/>
        </w:rPr>
        <w:t xml:space="preserve">la transformation digitale des professionnels de la santé </w:t>
      </w:r>
    </w:p>
    <w:p w14:paraId="124FB1A9" w14:textId="77777777" w:rsidR="00CD206A" w:rsidRPr="005E7904" w:rsidRDefault="00CD206A" w:rsidP="00B2028F">
      <w:pPr>
        <w:rPr>
          <w:rFonts w:ascii="Helvetica 55 Roman" w:eastAsia="Times New Roman" w:hAnsi="Helvetica 55 Roman" w:cs="Times New Roman"/>
        </w:rPr>
      </w:pPr>
    </w:p>
    <w:p w14:paraId="165F6004" w14:textId="77777777" w:rsidR="00CD206A" w:rsidRPr="005E7904" w:rsidRDefault="00CD206A" w:rsidP="00146D8C">
      <w:pPr>
        <w:jc w:val="both"/>
        <w:rPr>
          <w:rFonts w:ascii="Helvetica 55 Roman" w:eastAsia="Times New Roman" w:hAnsi="Helvetica 55 Roman" w:cs="Times New Roman"/>
        </w:rPr>
      </w:pPr>
      <w:r w:rsidRPr="005E7904">
        <w:rPr>
          <w:rFonts w:ascii="Helvetica 55 Roman" w:eastAsia="Times New Roman" w:hAnsi="Helvetica 55 Roman" w:cs="Times New Roman"/>
        </w:rPr>
        <w:t xml:space="preserve">Le secteur de la santé est un des piliers du plan 2025 du groupe Orange. Il s'agit d'un positionnement d’autant plus stratégique car l'e-santé est un secteur en pleine ébullition sur le continent, une évolution portée en partie par la crise sanitaire qui a montré les limites du système actuel et son indispensable digitalisation. </w:t>
      </w:r>
    </w:p>
    <w:p w14:paraId="63F325BC" w14:textId="541F5039" w:rsidR="00CD206A" w:rsidRPr="005E7904" w:rsidRDefault="00D9079D" w:rsidP="00146D8C">
      <w:pPr>
        <w:jc w:val="both"/>
        <w:rPr>
          <w:rFonts w:ascii="Helvetica 55 Roman" w:eastAsia="Times New Roman" w:hAnsi="Helvetica 55 Roman" w:cs="Times New Roman"/>
        </w:rPr>
      </w:pPr>
      <w:r w:rsidRPr="00D60272">
        <w:rPr>
          <w:rFonts w:ascii="Helvetica 55 Roman" w:eastAsia="Times New Roman" w:hAnsi="Helvetica 55 Roman" w:cs="Times New Roman"/>
        </w:rPr>
        <w:t>Partie</w:t>
      </w:r>
      <w:r w:rsidR="005976A2" w:rsidRPr="00D60272">
        <w:rPr>
          <w:rFonts w:ascii="Helvetica 55 Roman" w:eastAsia="Times New Roman" w:hAnsi="Helvetica 55 Roman" w:cs="Times New Roman"/>
        </w:rPr>
        <w:t>s</w:t>
      </w:r>
      <w:r w:rsidRPr="00D60272">
        <w:rPr>
          <w:rFonts w:ascii="Helvetica 55 Roman" w:eastAsia="Times New Roman" w:hAnsi="Helvetica 55 Roman" w:cs="Times New Roman"/>
        </w:rPr>
        <w:t xml:space="preserve"> prenante</w:t>
      </w:r>
      <w:r w:rsidR="005976A2" w:rsidRPr="00D60272">
        <w:rPr>
          <w:rFonts w:ascii="Helvetica 55 Roman" w:eastAsia="Times New Roman" w:hAnsi="Helvetica 55 Roman" w:cs="Times New Roman"/>
        </w:rPr>
        <w:t>s</w:t>
      </w:r>
      <w:r w:rsidR="005E7904" w:rsidRPr="00D60272">
        <w:rPr>
          <w:rFonts w:ascii="Helvetica 55 Roman" w:eastAsia="Times New Roman" w:hAnsi="Helvetica 55 Roman" w:cs="Times New Roman"/>
        </w:rPr>
        <w:t xml:space="preserve"> </w:t>
      </w:r>
      <w:r w:rsidR="005E7904">
        <w:rPr>
          <w:rFonts w:ascii="Helvetica 55 Roman" w:eastAsia="Times New Roman" w:hAnsi="Helvetica 55 Roman" w:cs="Times New Roman"/>
        </w:rPr>
        <w:t>de cette</w:t>
      </w:r>
      <w:r w:rsidR="00CD206A" w:rsidRPr="005E7904">
        <w:rPr>
          <w:rFonts w:ascii="Helvetica 55 Roman" w:eastAsia="Times New Roman" w:hAnsi="Helvetica 55 Roman" w:cs="Times New Roman"/>
        </w:rPr>
        <w:t xml:space="preserve"> profonde </w:t>
      </w:r>
      <w:r w:rsidR="005E7904">
        <w:rPr>
          <w:rFonts w:ascii="Helvetica 55 Roman" w:eastAsia="Times New Roman" w:hAnsi="Helvetica 55 Roman" w:cs="Times New Roman"/>
        </w:rPr>
        <w:t>mutation</w:t>
      </w:r>
      <w:r w:rsidR="00CD206A" w:rsidRPr="005E7904">
        <w:rPr>
          <w:rFonts w:ascii="Helvetica 55 Roman" w:eastAsia="Times New Roman" w:hAnsi="Helvetica 55 Roman" w:cs="Times New Roman"/>
        </w:rPr>
        <w:t>,</w:t>
      </w:r>
      <w:r w:rsidR="005976A2">
        <w:rPr>
          <w:rFonts w:ascii="Helvetica 55 Roman" w:eastAsia="Times New Roman" w:hAnsi="Helvetica 55 Roman" w:cs="Times New Roman"/>
        </w:rPr>
        <w:t xml:space="preserve"> </w:t>
      </w:r>
      <w:r w:rsidR="005E7904">
        <w:rPr>
          <w:rFonts w:ascii="Helvetica 55 Roman" w:eastAsia="Times New Roman" w:hAnsi="Helvetica 55 Roman" w:cs="Times New Roman"/>
        </w:rPr>
        <w:t xml:space="preserve">Orange </w:t>
      </w:r>
      <w:r w:rsidR="005976A2">
        <w:rPr>
          <w:rFonts w:ascii="Helvetica 55 Roman" w:eastAsia="Times New Roman" w:hAnsi="Helvetica 55 Roman" w:cs="Times New Roman"/>
        </w:rPr>
        <w:t xml:space="preserve">et </w:t>
      </w:r>
      <w:proofErr w:type="spellStart"/>
      <w:r w:rsidR="00CD206A" w:rsidRPr="005E7904">
        <w:rPr>
          <w:rFonts w:ascii="Helvetica 55 Roman" w:eastAsia="Times New Roman" w:hAnsi="Helvetica 55 Roman" w:cs="Times New Roman"/>
        </w:rPr>
        <w:t>Daba</w:t>
      </w:r>
      <w:r w:rsidR="005976A2">
        <w:rPr>
          <w:rFonts w:ascii="Helvetica 55 Roman" w:eastAsia="Times New Roman" w:hAnsi="Helvetica 55 Roman" w:cs="Times New Roman"/>
        </w:rPr>
        <w:t>D</w:t>
      </w:r>
      <w:r w:rsidR="00CD206A" w:rsidRPr="005E7904">
        <w:rPr>
          <w:rFonts w:ascii="Helvetica 55 Roman" w:eastAsia="Times New Roman" w:hAnsi="Helvetica 55 Roman" w:cs="Times New Roman"/>
        </w:rPr>
        <w:t>oc</w:t>
      </w:r>
      <w:proofErr w:type="spellEnd"/>
      <w:r w:rsidR="00CD206A" w:rsidRPr="005E7904">
        <w:rPr>
          <w:rFonts w:ascii="Helvetica 55 Roman" w:eastAsia="Times New Roman" w:hAnsi="Helvetica 55 Roman" w:cs="Times New Roman"/>
        </w:rPr>
        <w:t xml:space="preserve">, la </w:t>
      </w:r>
      <w:proofErr w:type="spellStart"/>
      <w:r w:rsidR="00CD206A" w:rsidRPr="005E7904">
        <w:rPr>
          <w:rFonts w:ascii="Helvetica 55 Roman" w:eastAsia="Times New Roman" w:hAnsi="Helvetica 55 Roman" w:cs="Times New Roman"/>
        </w:rPr>
        <w:t>health-tech</w:t>
      </w:r>
      <w:proofErr w:type="spellEnd"/>
      <w:r w:rsidR="00CD206A" w:rsidRPr="005E7904">
        <w:rPr>
          <w:rFonts w:ascii="Helvetica 55 Roman" w:eastAsia="Times New Roman" w:hAnsi="Helvetica 55 Roman" w:cs="Times New Roman"/>
        </w:rPr>
        <w:t xml:space="preserve"> marocaine qui digitalise l’accès à la santé en Afrique, </w:t>
      </w:r>
      <w:r w:rsidR="00A73FC4" w:rsidRPr="00A73FC4">
        <w:rPr>
          <w:rFonts w:ascii="Helvetica 55 Roman" w:eastAsia="Times New Roman" w:hAnsi="Helvetica 55 Roman" w:cs="Times New Roman"/>
        </w:rPr>
        <w:t>joignent</w:t>
      </w:r>
      <w:r w:rsidR="00A73FC4">
        <w:rPr>
          <w:rFonts w:ascii="Helvetica 55 Roman" w:eastAsia="Times New Roman" w:hAnsi="Helvetica 55 Roman" w:cs="Times New Roman"/>
        </w:rPr>
        <w:t xml:space="preserve"> leurs forces </w:t>
      </w:r>
      <w:r w:rsidR="00CD206A" w:rsidRPr="005E7904">
        <w:rPr>
          <w:rFonts w:ascii="Helvetica 55 Roman" w:eastAsia="Times New Roman" w:hAnsi="Helvetica 55 Roman" w:cs="Times New Roman"/>
        </w:rPr>
        <w:t>afin d’accompagner la transformation digitale des acteurs de la santé au Maroc.</w:t>
      </w:r>
    </w:p>
    <w:p w14:paraId="01FB848D" w14:textId="7D41C40A" w:rsidR="00B2028F" w:rsidRPr="005E7904" w:rsidRDefault="00B2028F" w:rsidP="00146D8C">
      <w:pPr>
        <w:jc w:val="both"/>
        <w:rPr>
          <w:rFonts w:ascii="Helvetica 55 Roman" w:eastAsia="Times New Roman" w:hAnsi="Helvetica 55 Roman" w:cs="Times New Roman"/>
        </w:rPr>
      </w:pPr>
      <w:r w:rsidRPr="005E7904">
        <w:rPr>
          <w:rFonts w:ascii="Helvetica 55 Roman" w:eastAsia="Times New Roman" w:hAnsi="Helvetica 55 Roman" w:cs="Times New Roman"/>
        </w:rPr>
        <w:t>Dans le cadre de ce partenariat, Orange Maroc propose aux professionnels de la santé du pays des packages dédiés incluant des offres à des tarifs préférentiels</w:t>
      </w:r>
      <w:r w:rsidR="009F5F14">
        <w:rPr>
          <w:rFonts w:ascii="Helvetica 55 Roman" w:eastAsia="Times New Roman" w:hAnsi="Helvetica 55 Roman" w:cs="Times New Roman"/>
        </w:rPr>
        <w:t>,</w:t>
      </w:r>
      <w:r w:rsidRPr="005E7904">
        <w:rPr>
          <w:rFonts w:ascii="Helvetica 55 Roman" w:eastAsia="Times New Roman" w:hAnsi="Helvetica 55 Roman" w:cs="Times New Roman"/>
        </w:rPr>
        <w:t xml:space="preserve"> ainsi qu’un abonnement à la plateforme </w:t>
      </w:r>
      <w:proofErr w:type="spellStart"/>
      <w:r w:rsidRPr="005E7904">
        <w:rPr>
          <w:rFonts w:ascii="Helvetica 55 Roman" w:eastAsia="Times New Roman" w:hAnsi="Helvetica 55 Roman" w:cs="Times New Roman"/>
        </w:rPr>
        <w:t>Dab</w:t>
      </w:r>
      <w:r w:rsidR="00D52983">
        <w:rPr>
          <w:rFonts w:ascii="Helvetica 55 Roman" w:eastAsia="Times New Roman" w:hAnsi="Helvetica 55 Roman" w:cs="Times New Roman"/>
        </w:rPr>
        <w:t>aD</w:t>
      </w:r>
      <w:r w:rsidRPr="005E7904">
        <w:rPr>
          <w:rFonts w:ascii="Helvetica 55 Roman" w:eastAsia="Times New Roman" w:hAnsi="Helvetica 55 Roman" w:cs="Times New Roman"/>
        </w:rPr>
        <w:t>oc</w:t>
      </w:r>
      <w:proofErr w:type="spellEnd"/>
      <w:r w:rsidRPr="005E7904">
        <w:rPr>
          <w:rFonts w:ascii="Helvetica 55 Roman" w:eastAsia="Times New Roman" w:hAnsi="Helvetica 55 Roman" w:cs="Times New Roman"/>
        </w:rPr>
        <w:t>.</w:t>
      </w:r>
    </w:p>
    <w:p w14:paraId="2918D43D" w14:textId="77777777" w:rsidR="00CD206A" w:rsidRPr="005E7904" w:rsidRDefault="00CD206A" w:rsidP="00146D8C">
      <w:pPr>
        <w:jc w:val="both"/>
        <w:rPr>
          <w:rFonts w:ascii="Helvetica 55 Roman" w:eastAsia="Times New Roman" w:hAnsi="Helvetica 55 Roman" w:cs="Times New Roman"/>
        </w:rPr>
      </w:pPr>
      <w:r w:rsidRPr="005E7904">
        <w:rPr>
          <w:rFonts w:ascii="Helvetica 55 Roman" w:eastAsia="Times New Roman" w:hAnsi="Helvetica 55 Roman" w:cs="Times New Roman"/>
        </w:rPr>
        <w:t xml:space="preserve">D’ores et déjà adoptée par des </w:t>
      </w:r>
      <w:r w:rsidR="005E7904" w:rsidRPr="005E7904">
        <w:rPr>
          <w:rFonts w:ascii="Helvetica 55 Roman" w:eastAsia="Times New Roman" w:hAnsi="Helvetica 55 Roman" w:cs="Times New Roman"/>
        </w:rPr>
        <w:t>milliers</w:t>
      </w:r>
      <w:r w:rsidRPr="005E7904">
        <w:rPr>
          <w:rFonts w:ascii="Helvetica 55 Roman" w:eastAsia="Times New Roman" w:hAnsi="Helvetica 55 Roman" w:cs="Times New Roman"/>
        </w:rPr>
        <w:t xml:space="preserve"> de professionnels </w:t>
      </w:r>
      <w:r w:rsidR="005E7904">
        <w:rPr>
          <w:rFonts w:ascii="Helvetica 55 Roman" w:eastAsia="Times New Roman" w:hAnsi="Helvetica 55 Roman" w:cs="Times New Roman"/>
        </w:rPr>
        <w:t xml:space="preserve">de santé au Maroc, en Tunisie </w:t>
      </w:r>
      <w:r w:rsidRPr="005E7904">
        <w:rPr>
          <w:rFonts w:ascii="Helvetica 55 Roman" w:eastAsia="Times New Roman" w:hAnsi="Helvetica 55 Roman" w:cs="Times New Roman"/>
        </w:rPr>
        <w:t>et en Algérie, la plate</w:t>
      </w:r>
      <w:r w:rsidR="00D9079D">
        <w:rPr>
          <w:rFonts w:ascii="Helvetica 55 Roman" w:eastAsia="Times New Roman" w:hAnsi="Helvetica 55 Roman" w:cs="Times New Roman"/>
        </w:rPr>
        <w:t>-</w:t>
      </w:r>
      <w:r w:rsidRPr="005E7904">
        <w:rPr>
          <w:rFonts w:ascii="Helvetica 55 Roman" w:eastAsia="Times New Roman" w:hAnsi="Helvetica 55 Roman" w:cs="Times New Roman"/>
        </w:rPr>
        <w:t xml:space="preserve">forme </w:t>
      </w:r>
      <w:r w:rsidR="005E7904" w:rsidRPr="005E7904">
        <w:rPr>
          <w:rFonts w:ascii="Helvetica 55 Roman" w:eastAsia="Times New Roman" w:hAnsi="Helvetica 55 Roman" w:cs="Times New Roman"/>
        </w:rPr>
        <w:t>marocaine propose</w:t>
      </w:r>
      <w:r w:rsidRPr="005E7904">
        <w:rPr>
          <w:rFonts w:ascii="Helvetica 55 Roman" w:eastAsia="Times New Roman" w:hAnsi="Helvetica 55 Roman" w:cs="Times New Roman"/>
        </w:rPr>
        <w:t xml:space="preserve"> des solutions innovantes pour la gestion de</w:t>
      </w:r>
      <w:r w:rsidR="005E7904" w:rsidRPr="005E7904">
        <w:rPr>
          <w:rFonts w:ascii="Helvetica 55 Roman" w:eastAsia="Times New Roman" w:hAnsi="Helvetica 55 Roman" w:cs="Times New Roman"/>
        </w:rPr>
        <w:t>s</w:t>
      </w:r>
      <w:r w:rsidRPr="005E7904">
        <w:rPr>
          <w:rFonts w:ascii="Helvetica 55 Roman" w:eastAsia="Times New Roman" w:hAnsi="Helvetica 55 Roman" w:cs="Times New Roman"/>
        </w:rPr>
        <w:t xml:space="preserve"> centres de soins et cabinets médicaux ainsi que des solutions de télémédecine.</w:t>
      </w:r>
    </w:p>
    <w:p w14:paraId="4301F239" w14:textId="164D886A" w:rsidR="00A80644" w:rsidRPr="005E7904" w:rsidRDefault="00B2028F" w:rsidP="00D60272">
      <w:pPr>
        <w:jc w:val="both"/>
        <w:rPr>
          <w:rFonts w:ascii="Helvetica 55 Roman" w:eastAsia="Times New Roman" w:hAnsi="Helvetica 55 Roman" w:cs="Times New Roman"/>
        </w:rPr>
      </w:pPr>
      <w:r w:rsidRPr="005E7904">
        <w:rPr>
          <w:rFonts w:ascii="Helvetica 55 Roman" w:eastAsia="Times New Roman" w:hAnsi="Helvetica 55 Roman" w:cs="Times New Roman"/>
        </w:rPr>
        <w:t xml:space="preserve">Concrètement, le partenariat avec </w:t>
      </w:r>
      <w:proofErr w:type="spellStart"/>
      <w:r w:rsidRPr="005E7904">
        <w:rPr>
          <w:rFonts w:ascii="Helvetica 55 Roman" w:eastAsia="Times New Roman" w:hAnsi="Helvetica 55 Roman" w:cs="Times New Roman"/>
        </w:rPr>
        <w:t>DabaDoc</w:t>
      </w:r>
      <w:proofErr w:type="spellEnd"/>
      <w:r w:rsidRPr="005E7904">
        <w:rPr>
          <w:rFonts w:ascii="Helvetica 55 Roman" w:eastAsia="Times New Roman" w:hAnsi="Helvetica 55 Roman" w:cs="Times New Roman"/>
        </w:rPr>
        <w:t xml:space="preserve"> va permettre d’accélérer la digitalisation et l’</w:t>
      </w:r>
      <w:r w:rsidR="00526C1A" w:rsidRPr="005E7904">
        <w:rPr>
          <w:rFonts w:ascii="Helvetica 55 Roman" w:eastAsia="Times New Roman" w:hAnsi="Helvetica 55 Roman" w:cs="Times New Roman"/>
        </w:rPr>
        <w:t>intégration</w:t>
      </w:r>
      <w:r w:rsidRPr="005E7904">
        <w:rPr>
          <w:rFonts w:ascii="Helvetica 55 Roman" w:eastAsia="Times New Roman" w:hAnsi="Helvetica 55 Roman" w:cs="Times New Roman"/>
        </w:rPr>
        <w:t xml:space="preserve"> du parcours sant</w:t>
      </w:r>
      <w:r w:rsidR="00D9079D" w:rsidRPr="00D9079D">
        <w:rPr>
          <w:rFonts w:ascii="Helvetica 55 Roman" w:eastAsia="Times New Roman" w:hAnsi="Helvetica 55 Roman" w:cs="Times New Roman"/>
          <w:color w:val="00B050"/>
        </w:rPr>
        <w:t>é</w:t>
      </w:r>
      <w:r w:rsidRPr="005E7904">
        <w:rPr>
          <w:rFonts w:ascii="Helvetica 55 Roman" w:eastAsia="Times New Roman" w:hAnsi="Helvetica 55 Roman" w:cs="Times New Roman"/>
        </w:rPr>
        <w:t xml:space="preserve"> des </w:t>
      </w:r>
      <w:r w:rsidR="00A80644">
        <w:rPr>
          <w:rFonts w:ascii="Helvetica 55 Roman" w:eastAsia="Times New Roman" w:hAnsi="Helvetica 55 Roman" w:cs="Times New Roman"/>
        </w:rPr>
        <w:t xml:space="preserve">patients </w:t>
      </w:r>
      <w:r w:rsidR="00526C1A" w:rsidRPr="005E7904">
        <w:rPr>
          <w:rFonts w:ascii="Helvetica 55 Roman" w:eastAsia="Times New Roman" w:hAnsi="Helvetica 55 Roman" w:cs="Times New Roman"/>
        </w:rPr>
        <w:t>en leur proposant un traitement privilégié</w:t>
      </w:r>
      <w:r w:rsidRPr="005E7904">
        <w:rPr>
          <w:rFonts w:ascii="Helvetica 55 Roman" w:eastAsia="Times New Roman" w:hAnsi="Helvetica 55 Roman" w:cs="Times New Roman"/>
        </w:rPr>
        <w:t>,</w:t>
      </w:r>
      <w:r w:rsidR="00A73FC4">
        <w:rPr>
          <w:rFonts w:ascii="Helvetica 55 Roman" w:eastAsia="Times New Roman" w:hAnsi="Helvetica 55 Roman" w:cs="Times New Roman"/>
        </w:rPr>
        <w:t xml:space="preserve"> </w:t>
      </w:r>
      <w:r w:rsidR="00526C1A" w:rsidRPr="005E7904">
        <w:rPr>
          <w:rFonts w:ascii="Helvetica 55 Roman" w:eastAsia="Times New Roman" w:hAnsi="Helvetica 55 Roman" w:cs="Times New Roman"/>
        </w:rPr>
        <w:t xml:space="preserve">en </w:t>
      </w:r>
      <w:r w:rsidRPr="005E7904">
        <w:rPr>
          <w:rFonts w:ascii="Helvetica 55 Roman" w:eastAsia="Times New Roman" w:hAnsi="Helvetica 55 Roman" w:cs="Times New Roman"/>
        </w:rPr>
        <w:t>facilitant leur interaction avec les différents professionnels de santé́ sur l</w:t>
      </w:r>
      <w:r w:rsidR="00526C1A" w:rsidRPr="005E7904">
        <w:rPr>
          <w:rFonts w:ascii="Helvetica 55 Roman" w:eastAsia="Times New Roman" w:hAnsi="Helvetica 55 Roman" w:cs="Times New Roman"/>
        </w:rPr>
        <w:t>’ensemble du parcours</w:t>
      </w:r>
      <w:r w:rsidR="00CA015B" w:rsidRPr="005E7904">
        <w:rPr>
          <w:rFonts w:ascii="Helvetica 55 Roman" w:eastAsia="Times New Roman" w:hAnsi="Helvetica 55 Roman" w:cs="Times New Roman"/>
        </w:rPr>
        <w:t xml:space="preserve"> de soins</w:t>
      </w:r>
      <w:r w:rsidR="00526C1A" w:rsidRPr="005E7904">
        <w:rPr>
          <w:rFonts w:ascii="Helvetica 55 Roman" w:eastAsia="Times New Roman" w:hAnsi="Helvetica 55 Roman" w:cs="Times New Roman"/>
        </w:rPr>
        <w:t xml:space="preserve">, que ce soit pour </w:t>
      </w:r>
      <w:r w:rsidRPr="005E7904">
        <w:rPr>
          <w:rFonts w:ascii="Helvetica 55 Roman" w:eastAsia="Times New Roman" w:hAnsi="Helvetica 55 Roman" w:cs="Times New Roman"/>
        </w:rPr>
        <w:t>la prise de re</w:t>
      </w:r>
      <w:r w:rsidR="00526C1A" w:rsidRPr="005E7904">
        <w:rPr>
          <w:rFonts w:ascii="Helvetica 55 Roman" w:eastAsia="Times New Roman" w:hAnsi="Helvetica 55 Roman" w:cs="Times New Roman"/>
        </w:rPr>
        <w:t>ndez-vous en ligne ou pour effectuer une</w:t>
      </w:r>
      <w:r w:rsidRPr="005E7904">
        <w:rPr>
          <w:rFonts w:ascii="Helvetica 55 Roman" w:eastAsia="Times New Roman" w:hAnsi="Helvetica 55 Roman" w:cs="Times New Roman"/>
        </w:rPr>
        <w:t xml:space="preserve"> </w:t>
      </w:r>
      <w:r w:rsidR="00526C1A" w:rsidRPr="005E7904">
        <w:rPr>
          <w:rFonts w:ascii="Helvetica 55 Roman" w:eastAsia="Times New Roman" w:hAnsi="Helvetica 55 Roman" w:cs="Times New Roman"/>
        </w:rPr>
        <w:t>téléconsultation</w:t>
      </w:r>
      <w:r w:rsidRPr="005E7904">
        <w:rPr>
          <w:rFonts w:ascii="Helvetica 55 Roman" w:eastAsia="Times New Roman" w:hAnsi="Helvetica 55 Roman" w:cs="Times New Roman"/>
        </w:rPr>
        <w:t>.</w:t>
      </w:r>
    </w:p>
    <w:p w14:paraId="4F58B69E" w14:textId="36A0B1B1" w:rsidR="00F037C7" w:rsidRPr="005E7904" w:rsidRDefault="009F5F14" w:rsidP="00D60272">
      <w:pPr>
        <w:jc w:val="both"/>
        <w:rPr>
          <w:rFonts w:ascii="Helvetica 55 Roman" w:eastAsia="Times New Roman" w:hAnsi="Helvetica 55 Roman" w:cs="Times New Roman"/>
        </w:rPr>
      </w:pPr>
      <w:r>
        <w:rPr>
          <w:rFonts w:ascii="Helvetica 55 Roman" w:eastAsia="Times New Roman" w:hAnsi="Helvetica 55 Roman" w:cs="Times New Roman"/>
        </w:rPr>
        <w:t xml:space="preserve">Conscient de l’importance de </w:t>
      </w:r>
      <w:r w:rsidR="005E7904" w:rsidRPr="005E7904">
        <w:rPr>
          <w:rFonts w:ascii="Helvetica 55 Roman" w:eastAsia="Times New Roman" w:hAnsi="Helvetica 55 Roman" w:cs="Times New Roman"/>
        </w:rPr>
        <w:t xml:space="preserve">la révolution numérique </w:t>
      </w:r>
      <w:r>
        <w:rPr>
          <w:rFonts w:ascii="Helvetica 55 Roman" w:eastAsia="Times New Roman" w:hAnsi="Helvetica 55 Roman" w:cs="Times New Roman"/>
        </w:rPr>
        <w:t xml:space="preserve">pour </w:t>
      </w:r>
      <w:r w:rsidR="005E7904" w:rsidRPr="005E7904">
        <w:rPr>
          <w:rFonts w:ascii="Helvetica 55 Roman" w:eastAsia="Times New Roman" w:hAnsi="Helvetica 55 Roman" w:cs="Times New Roman"/>
        </w:rPr>
        <w:t>l’industrie de la santé, Orange Maroc se positionne aujourd’hui, à travers ce partenariat, comme un acteur clé dans l’e-santé au Maroc.</w:t>
      </w:r>
      <w:r w:rsidR="00D52983">
        <w:rPr>
          <w:rFonts w:ascii="Helvetica 55 Roman" w:eastAsia="Times New Roman" w:hAnsi="Helvetica 55 Roman" w:cs="Times New Roman"/>
        </w:rPr>
        <w:t xml:space="preserve"> </w:t>
      </w:r>
      <w:r w:rsidR="005E7904" w:rsidRPr="005E7904">
        <w:rPr>
          <w:rFonts w:ascii="Helvetica 55 Roman" w:eastAsia="Times New Roman" w:hAnsi="Helvetica 55 Roman" w:cs="Times New Roman"/>
        </w:rPr>
        <w:t>Fidèle à sa position d’opérateur responsable, Orange souhaite ainsi apporter sa contribution à cet enjeu sociétal majeur,</w:t>
      </w:r>
      <w:r w:rsidR="00A73FC4">
        <w:rPr>
          <w:rFonts w:ascii="Helvetica 55 Roman" w:eastAsia="Times New Roman" w:hAnsi="Helvetica 55 Roman" w:cs="Times New Roman"/>
        </w:rPr>
        <w:t xml:space="preserve"> </w:t>
      </w:r>
      <w:r w:rsidR="005E7904" w:rsidRPr="005E7904">
        <w:rPr>
          <w:rFonts w:ascii="Helvetica 55 Roman" w:eastAsia="Times New Roman" w:hAnsi="Helvetica 55 Roman" w:cs="Times New Roman"/>
        </w:rPr>
        <w:t>et participer au développement des nouveaux usage</w:t>
      </w:r>
      <w:r>
        <w:rPr>
          <w:rFonts w:ascii="Helvetica 55 Roman" w:eastAsia="Times New Roman" w:hAnsi="Helvetica 55 Roman" w:cs="Times New Roman"/>
        </w:rPr>
        <w:t xml:space="preserve">s dans ce secteur, avec pour </w:t>
      </w:r>
      <w:r w:rsidR="005E7904" w:rsidRPr="005E7904">
        <w:rPr>
          <w:rFonts w:ascii="Helvetica 55 Roman" w:eastAsia="Times New Roman" w:hAnsi="Helvetica 55 Roman" w:cs="Times New Roman"/>
        </w:rPr>
        <w:t xml:space="preserve">objectif de contribuer à améliorer la qualité des soins dans le pays et favoriser </w:t>
      </w:r>
      <w:r w:rsidR="00D60272">
        <w:rPr>
          <w:rFonts w:ascii="Helvetica 55 Roman" w:eastAsia="Times New Roman" w:hAnsi="Helvetica 55 Roman" w:cs="Times New Roman"/>
        </w:rPr>
        <w:t>leur accès au plus grand nombre.</w:t>
      </w:r>
    </w:p>
    <w:p w14:paraId="689BDCFF" w14:textId="3E7A2370" w:rsidR="008622B9" w:rsidRPr="008622B9" w:rsidRDefault="002E063E" w:rsidP="008622B9">
      <w:pPr>
        <w:jc w:val="both"/>
        <w:rPr>
          <w:rFonts w:ascii="Helvetica 75" w:eastAsia="Times New Roman" w:hAnsi="Helvetica 75" w:cs="Times New Roman"/>
          <w:b/>
          <w:color w:val="F07D04"/>
          <w:sz w:val="18"/>
          <w:szCs w:val="18"/>
          <w:u w:val="single"/>
          <w:lang w:val="en-GB" w:eastAsia="fr-FR"/>
        </w:rPr>
      </w:pPr>
      <w:r w:rsidRPr="008622B9">
        <w:rPr>
          <w:rFonts w:ascii="Helvetica 75" w:eastAsia="Times New Roman" w:hAnsi="Helvetica 75" w:cs="Times New Roman"/>
          <w:b/>
          <w:color w:val="F07D04"/>
          <w:sz w:val="18"/>
          <w:szCs w:val="18"/>
          <w:u w:val="single"/>
          <w:lang w:val="en-GB" w:eastAsia="fr-FR"/>
        </w:rPr>
        <w:t xml:space="preserve">Contacts </w:t>
      </w:r>
      <w:proofErr w:type="spellStart"/>
      <w:proofErr w:type="gramStart"/>
      <w:r w:rsidRPr="008622B9">
        <w:rPr>
          <w:rFonts w:ascii="Helvetica 75" w:eastAsia="Times New Roman" w:hAnsi="Helvetica 75" w:cs="Times New Roman"/>
          <w:b/>
          <w:color w:val="F07D04"/>
          <w:sz w:val="18"/>
          <w:szCs w:val="18"/>
          <w:u w:val="single"/>
          <w:lang w:val="en-GB" w:eastAsia="fr-FR"/>
        </w:rPr>
        <w:t>presse</w:t>
      </w:r>
      <w:proofErr w:type="spellEnd"/>
      <w:r w:rsidRPr="008622B9">
        <w:rPr>
          <w:rFonts w:ascii="Helvetica 75" w:eastAsia="Times New Roman" w:hAnsi="Helvetica 75" w:cs="Times New Roman"/>
          <w:b/>
          <w:color w:val="F07D04"/>
          <w:sz w:val="18"/>
          <w:szCs w:val="18"/>
          <w:u w:val="single"/>
          <w:lang w:val="en-GB" w:eastAsia="fr-FR"/>
        </w:rPr>
        <w:t xml:space="preserve"> :</w:t>
      </w:r>
      <w:proofErr w:type="gramEnd"/>
      <w:r w:rsidRPr="008622B9">
        <w:rPr>
          <w:rFonts w:ascii="Helvetica 75" w:eastAsia="Times New Roman" w:hAnsi="Helvetica 75" w:cs="Times New Roman"/>
          <w:b/>
          <w:color w:val="F07D04"/>
          <w:sz w:val="18"/>
          <w:szCs w:val="18"/>
          <w:u w:val="single"/>
          <w:lang w:val="en-GB" w:eastAsia="fr-FR"/>
        </w:rPr>
        <w:t xml:space="preserve"> </w:t>
      </w:r>
    </w:p>
    <w:p w14:paraId="7B66846E" w14:textId="41100994" w:rsidR="00213E73" w:rsidRPr="008622B9" w:rsidRDefault="00213E73" w:rsidP="00213E73">
      <w:pPr>
        <w:autoSpaceDE w:val="0"/>
        <w:autoSpaceDN w:val="0"/>
        <w:adjustRightInd w:val="0"/>
        <w:spacing w:after="0" w:line="240" w:lineRule="auto"/>
        <w:rPr>
          <w:rFonts w:ascii="HelveticaNeue-Bold" w:hAnsi="HelveticaNeue-Bold" w:cs="HelveticaNeue-Bold"/>
          <w:b/>
          <w:bCs/>
          <w:sz w:val="21"/>
          <w:szCs w:val="21"/>
          <w:lang w:val="en-GB"/>
        </w:rPr>
      </w:pPr>
      <w:r w:rsidRPr="008622B9">
        <w:rPr>
          <w:rFonts w:ascii="HelveticaNeue-Bold" w:hAnsi="HelveticaNeue-Bold" w:cs="HelveticaNeue-Bold"/>
          <w:b/>
          <w:bCs/>
          <w:sz w:val="21"/>
          <w:szCs w:val="21"/>
          <w:lang w:val="en-GB"/>
        </w:rPr>
        <w:t xml:space="preserve">Kawtar Nafid    </w:t>
      </w:r>
      <w:r w:rsidR="008622B9" w:rsidRPr="008622B9">
        <w:rPr>
          <w:rFonts w:ascii="HelveticaNeue-Bold" w:hAnsi="HelveticaNeue-Bold" w:cs="HelveticaNeue-Bold"/>
          <w:b/>
          <w:bCs/>
          <w:sz w:val="21"/>
          <w:szCs w:val="21"/>
          <w:lang w:val="en-GB"/>
        </w:rPr>
        <w:t xml:space="preserve">                          </w:t>
      </w:r>
      <w:r w:rsidRPr="008622B9">
        <w:rPr>
          <w:rFonts w:ascii="HelveticaNeue-Bold" w:hAnsi="HelveticaNeue-Bold" w:cs="HelveticaNeue-Bold"/>
          <w:b/>
          <w:bCs/>
          <w:sz w:val="21"/>
          <w:szCs w:val="21"/>
          <w:lang w:val="en-GB"/>
        </w:rPr>
        <w:t>Anis Hadou Boutaleb</w:t>
      </w:r>
    </w:p>
    <w:p w14:paraId="26F359B0" w14:textId="53DFA289" w:rsidR="006D4B0B" w:rsidRPr="008622B9" w:rsidRDefault="00995CC9" w:rsidP="00E05852">
      <w:pPr>
        <w:rPr>
          <w:rFonts w:ascii="HelveticaNeue-Roman" w:hAnsi="HelveticaNeue-Roman" w:cs="HelveticaNeue-Roman"/>
          <w:sz w:val="21"/>
          <w:szCs w:val="21"/>
          <w:lang w:val="en-GB"/>
        </w:rPr>
      </w:pPr>
      <w:hyperlink r:id="rId9" w:history="1">
        <w:r w:rsidR="000E319F" w:rsidRPr="008622B9">
          <w:rPr>
            <w:rStyle w:val="Lienhypertexte"/>
            <w:rFonts w:ascii="HelveticaNeue-Roman" w:hAnsi="HelveticaNeue-Roman" w:cs="HelveticaNeue-Roman"/>
            <w:sz w:val="21"/>
            <w:szCs w:val="21"/>
            <w:lang w:val="en-GB"/>
          </w:rPr>
          <w:t>kawtar.nafid@orange.com</w:t>
        </w:r>
      </w:hyperlink>
      <w:r w:rsidR="000E319F" w:rsidRPr="008622B9">
        <w:rPr>
          <w:rFonts w:ascii="HelveticaNeue-Roman" w:hAnsi="HelveticaNeue-Roman" w:cs="HelveticaNeue-Roman"/>
          <w:sz w:val="21"/>
          <w:szCs w:val="21"/>
          <w:lang w:val="en-GB"/>
        </w:rPr>
        <w:t xml:space="preserve">  </w:t>
      </w:r>
      <w:r w:rsidR="00213E73" w:rsidRPr="008622B9">
        <w:rPr>
          <w:rFonts w:ascii="HelveticaNeue-Roman" w:hAnsi="HelveticaNeue-Roman" w:cs="HelveticaNeue-Roman"/>
          <w:sz w:val="21"/>
          <w:szCs w:val="21"/>
          <w:lang w:val="en-GB"/>
        </w:rPr>
        <w:t xml:space="preserve">        </w:t>
      </w:r>
      <w:hyperlink r:id="rId10" w:history="1">
        <w:r w:rsidR="000E319F" w:rsidRPr="008622B9">
          <w:rPr>
            <w:rStyle w:val="Lienhypertexte"/>
            <w:rFonts w:ascii="HelveticaNeue-Roman" w:hAnsi="HelveticaNeue-Roman" w:cs="HelveticaNeue-Roman"/>
            <w:sz w:val="21"/>
            <w:szCs w:val="21"/>
            <w:lang w:val="en-GB"/>
          </w:rPr>
          <w:t>anishadou.boutaleb@orange.com</w:t>
        </w:r>
      </w:hyperlink>
    </w:p>
    <w:p w14:paraId="60C473CD" w14:textId="77777777" w:rsidR="00C16082" w:rsidRPr="008622B9" w:rsidRDefault="00C16082" w:rsidP="000E319F">
      <w:pPr>
        <w:jc w:val="both"/>
        <w:rPr>
          <w:rFonts w:ascii="Helvetica 75" w:eastAsia="Times New Roman" w:hAnsi="Helvetica 75" w:cs="Times New Roman"/>
          <w:b/>
          <w:color w:val="F07D04"/>
          <w:sz w:val="18"/>
          <w:szCs w:val="18"/>
          <w:u w:val="single"/>
          <w:lang w:val="en-GB" w:eastAsia="fr-FR"/>
        </w:rPr>
      </w:pPr>
    </w:p>
    <w:p w14:paraId="6B9B6885" w14:textId="77777777" w:rsidR="00A76B45" w:rsidRPr="008622B9" w:rsidRDefault="00A76B45" w:rsidP="000E319F">
      <w:pPr>
        <w:jc w:val="both"/>
        <w:rPr>
          <w:rFonts w:ascii="Helvetica 75" w:eastAsia="Times New Roman" w:hAnsi="Helvetica 75" w:cs="Times New Roman"/>
          <w:b/>
          <w:color w:val="F07D04"/>
          <w:sz w:val="18"/>
          <w:szCs w:val="18"/>
          <w:u w:val="single"/>
          <w:lang w:val="en-GB" w:eastAsia="fr-FR"/>
        </w:rPr>
      </w:pPr>
    </w:p>
    <w:p w14:paraId="4405A97B" w14:textId="77777777" w:rsidR="000E319F" w:rsidRPr="000E319F" w:rsidRDefault="000E319F" w:rsidP="000E319F">
      <w:pPr>
        <w:jc w:val="both"/>
        <w:rPr>
          <w:rFonts w:ascii="Helvetica Neue" w:hAnsi="Helvetica Neue"/>
          <w:b/>
          <w:bCs/>
          <w:color w:val="000000"/>
          <w:sz w:val="30"/>
          <w:szCs w:val="30"/>
          <w:u w:val="single"/>
          <w:shd w:val="clear" w:color="auto" w:fill="FFFFFF"/>
        </w:rPr>
      </w:pPr>
      <w:r w:rsidRPr="000E319F">
        <w:rPr>
          <w:rFonts w:ascii="Helvetica 75" w:eastAsia="Times New Roman" w:hAnsi="Helvetica 75" w:cs="Times New Roman"/>
          <w:b/>
          <w:color w:val="F07D04"/>
          <w:sz w:val="16"/>
          <w:szCs w:val="16"/>
          <w:u w:val="single"/>
          <w:lang w:eastAsia="fr-FR"/>
        </w:rPr>
        <w:t>A PROPOS D’ORANGE MAROC :</w:t>
      </w:r>
    </w:p>
    <w:p w14:paraId="2843B491" w14:textId="77777777" w:rsidR="000E319F" w:rsidRDefault="000E319F" w:rsidP="000E319F">
      <w:pPr>
        <w:pStyle w:val="NormalWeb"/>
        <w:shd w:val="clear" w:color="auto" w:fill="FFFFFF"/>
        <w:spacing w:line="276" w:lineRule="auto"/>
        <w:rPr>
          <w:rFonts w:ascii="Helvetica 55 Roman" w:eastAsia="Times New Roman" w:hAnsi="Helvetica 55 Roman"/>
          <w:sz w:val="16"/>
          <w:szCs w:val="16"/>
          <w:lang w:eastAsia="en-US"/>
        </w:rPr>
      </w:pPr>
      <w:r>
        <w:rPr>
          <w:rFonts w:ascii="Helvetica 55 Roman" w:eastAsia="Times New Roman" w:hAnsi="Helvetica 55 Roman"/>
          <w:sz w:val="16"/>
          <w:szCs w:val="16"/>
          <w:lang w:eastAsia="en-US"/>
        </w:rPr>
        <w:t>Orange Maroc est un opérateur de télécommunications multi services opérant dans les activités mobile, fixe, cybersécurité et mobile money.  L’opérateur déploie des réseaux très haut débit fixe et mobile, avec la 4G et le FTTH (Fibre to the Home) pour répondre à l’évolution des usages, aux mutations technologiques ainsi qu’aux attentes de ses clients. A sa création en 1999, Orange au Maroc est le fruit d’une alliance entre des leaders télécoms et de solides groupes financiers et industriels marocains, à savoir les groupes Finance Com et la Caisse de Dépôt et de Gestion. L’opérateur sert 14,5 millions de clients au Maroc et compte près de 450 points à travers tout le pays. Orange Maroc emploie près de 1300 hommes et femmes œuvrant à offrir une expérience client incomparable au quotidien, ce qui a permis à l’opérateur d’être distingué pour la 4ème année consécutive « Service Client de l’année Maroc ». Et en récompense pour sa démarche d’amélioration continue, Orange Maroc a été élue pour la 6ème année consécutive « Top Employeur Maroc et Afrique », une  certification qui vient reconnaître les meilleures pratiques RH adoptées par l’opérateur. Orange Maroc a aussi fait de la solidarité numérique le principe qui guide ses actions de mécénat sous la marque Fondation Orange, car le numérique est au cœur du métier du groupe Orange et la solidarité sa raison d’être en tant que fondation d’entreprise. La Fondation Orange au Maroc a pour objectif de faciliter l’insertion sociale et professionnelle des jeunes et des femmes en difficulté, des personnes avec autisme, par des programmes d’éducation prioritairement numériques.  Présente dans 16 pays, la Fondation Orange agit au plus près des populations en déployant ses actions avec l’engagement de salariés du Groupe Orange, en partenariat avec des associations et des ONG locales.  En Décembre 2019, le Groupe a présenté son nouveau plan stratégique « Engage 2025 » qui, guidé par l’exemplarité sociale et environnementale, a pour but de réinventer son métier d’opérateur.</w:t>
      </w:r>
    </w:p>
    <w:p w14:paraId="5B1A855E" w14:textId="45C82535" w:rsidR="00146D8C" w:rsidRPr="00D60272" w:rsidRDefault="00D60272" w:rsidP="00146D8C">
      <w:pPr>
        <w:jc w:val="both"/>
        <w:rPr>
          <w:rFonts w:ascii="Helvetica Neue" w:hAnsi="Helvetica Neue"/>
          <w:b/>
          <w:bCs/>
          <w:color w:val="4BACC6" w:themeColor="accent5"/>
          <w:sz w:val="30"/>
          <w:szCs w:val="30"/>
          <w:u w:val="single"/>
          <w:shd w:val="clear" w:color="auto" w:fill="FFFFFF"/>
        </w:rPr>
      </w:pPr>
      <w:r w:rsidRPr="00D60272">
        <w:rPr>
          <w:rFonts w:ascii="Helvetica 75" w:eastAsia="Times New Roman" w:hAnsi="Helvetica 75" w:cs="Times New Roman"/>
          <w:b/>
          <w:color w:val="4BACC6" w:themeColor="accent5"/>
          <w:sz w:val="16"/>
          <w:szCs w:val="16"/>
          <w:u w:val="single"/>
          <w:lang w:eastAsia="fr-FR"/>
        </w:rPr>
        <w:t>A PROPOS DE DABADOC</w:t>
      </w:r>
      <w:r w:rsidR="00146D8C" w:rsidRPr="00D60272">
        <w:rPr>
          <w:rFonts w:ascii="Helvetica 75" w:eastAsia="Times New Roman" w:hAnsi="Helvetica 75" w:cs="Times New Roman"/>
          <w:b/>
          <w:color w:val="4BACC6" w:themeColor="accent5"/>
          <w:sz w:val="16"/>
          <w:szCs w:val="16"/>
          <w:u w:val="single"/>
          <w:lang w:eastAsia="fr-FR"/>
        </w:rPr>
        <w:t> :</w:t>
      </w:r>
    </w:p>
    <w:p w14:paraId="4A50BD64" w14:textId="77777777" w:rsidR="00146D8C" w:rsidRPr="00D60272" w:rsidRDefault="00146D8C" w:rsidP="00146D8C">
      <w:pPr>
        <w:jc w:val="both"/>
        <w:rPr>
          <w:rFonts w:ascii="Helvetica 55 Roman" w:eastAsia="Times New Roman" w:hAnsi="Helvetica 55 Roman" w:cs="Times New Roman"/>
          <w:sz w:val="16"/>
          <w:szCs w:val="16"/>
        </w:rPr>
      </w:pPr>
      <w:proofErr w:type="spellStart"/>
      <w:r w:rsidRPr="00D60272">
        <w:rPr>
          <w:rFonts w:ascii="Helvetica 55 Roman" w:eastAsia="Times New Roman" w:hAnsi="Helvetica 55 Roman" w:cs="Times New Roman"/>
          <w:sz w:val="16"/>
          <w:szCs w:val="16"/>
        </w:rPr>
        <w:t>DabaDoc</w:t>
      </w:r>
      <w:proofErr w:type="spellEnd"/>
      <w:r w:rsidRPr="00D60272">
        <w:rPr>
          <w:rFonts w:ascii="Helvetica 55 Roman" w:eastAsia="Times New Roman" w:hAnsi="Helvetica 55 Roman" w:cs="Times New Roman"/>
          <w:sz w:val="16"/>
          <w:szCs w:val="16"/>
        </w:rPr>
        <w:t xml:space="preserve"> (www.dabadoc.com) est une plateforme technologique spécialisée dans la digitalisation de l'accès à la santé, proposant des solutions innovantes pour la gestion de centres de soins, cliniques et cabinets médicaux ainsi que des solutions de </w:t>
      </w:r>
      <w:proofErr w:type="spellStart"/>
      <w:r w:rsidRPr="00D60272">
        <w:rPr>
          <w:rFonts w:ascii="Helvetica 55 Roman" w:eastAsia="Times New Roman" w:hAnsi="Helvetica 55 Roman" w:cs="Times New Roman"/>
          <w:sz w:val="16"/>
          <w:szCs w:val="16"/>
        </w:rPr>
        <w:t>télémédecine</w:t>
      </w:r>
      <w:proofErr w:type="spellEnd"/>
      <w:r w:rsidRPr="00D60272">
        <w:rPr>
          <w:rFonts w:ascii="Helvetica 55 Roman" w:eastAsia="Times New Roman" w:hAnsi="Helvetica 55 Roman" w:cs="Times New Roman"/>
          <w:sz w:val="16"/>
          <w:szCs w:val="16"/>
        </w:rPr>
        <w:t xml:space="preserve">. </w:t>
      </w:r>
      <w:proofErr w:type="spellStart"/>
      <w:r w:rsidRPr="00D60272">
        <w:rPr>
          <w:rFonts w:ascii="Helvetica 55 Roman" w:eastAsia="Times New Roman" w:hAnsi="Helvetica 55 Roman" w:cs="Times New Roman"/>
          <w:sz w:val="16"/>
          <w:szCs w:val="16"/>
        </w:rPr>
        <w:t>DabaDoc</w:t>
      </w:r>
      <w:proofErr w:type="spellEnd"/>
      <w:r w:rsidRPr="00D60272">
        <w:rPr>
          <w:rFonts w:ascii="Helvetica 55 Roman" w:eastAsia="Times New Roman" w:hAnsi="Helvetica 55 Roman" w:cs="Times New Roman"/>
          <w:sz w:val="16"/>
          <w:szCs w:val="16"/>
        </w:rPr>
        <w:t xml:space="preserve"> est basée au Maroc où elle a démarré́ ses activités en 2014, avant de se développer dans plusieurs pays en Afrique. C’est un partenaire stratégique de l’écosystème santé (hôpitaux, cliniques, centres de radiologie, compagnies d’assurances...), ce qui lui permet d’améliorer de manière conséquente le parcours santé des patients.</w:t>
      </w:r>
    </w:p>
    <w:p w14:paraId="237B3FF1" w14:textId="77777777" w:rsidR="00146D8C" w:rsidRDefault="00146D8C" w:rsidP="000E319F">
      <w:pPr>
        <w:pStyle w:val="NormalWeb"/>
        <w:shd w:val="clear" w:color="auto" w:fill="FFFFFF"/>
        <w:spacing w:line="276" w:lineRule="auto"/>
        <w:rPr>
          <w:rFonts w:ascii="Helvetica 55 Roman" w:eastAsia="Times New Roman" w:hAnsi="Helvetica 55 Roman"/>
          <w:sz w:val="16"/>
          <w:szCs w:val="16"/>
          <w:lang w:eastAsia="en-US"/>
        </w:rPr>
      </w:pPr>
    </w:p>
    <w:p w14:paraId="63C652F9"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4A6A0D52"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618DEE16"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1CF3A008"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494F04CF"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777851FC"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5DEE3A1D"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17385742"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677847F4"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0C6D58B3"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59F08492"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7B1AC20E"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4C939E4D"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59522417"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p w14:paraId="54C20A7B" w14:textId="23702338" w:rsidR="00995CC9" w:rsidRPr="007E6FE9" w:rsidRDefault="00995CC9" w:rsidP="00995CC9">
      <w:pPr>
        <w:pStyle w:val="En-tte"/>
        <w:spacing w:after="0"/>
        <w:jc w:val="center"/>
        <w:rPr>
          <w:rFonts w:ascii="Bernard MT Condensed" w:hAnsi="Bernard MT Condensed" w:cs="Sakkal Majalla (Arabic)"/>
          <w:color w:val="ED7D31"/>
          <w:sz w:val="32"/>
          <w:szCs w:val="32"/>
          <w:rtl/>
          <w:lang w:bidi="ar-MA"/>
        </w:rPr>
      </w:pPr>
      <w:r w:rsidRPr="007E6FE9">
        <w:rPr>
          <w:rFonts w:ascii="Bernard MT Condensed" w:hAnsi="Bernard MT Condensed" w:cs="Sakkal Majalla (Arabic)"/>
          <w:color w:val="ED7D31"/>
          <w:sz w:val="32"/>
          <w:szCs w:val="32"/>
          <w:lang w:bidi="ar-MA"/>
        </w:rPr>
        <w:lastRenderedPageBreak/>
        <w:t xml:space="preserve">  </w:t>
      </w:r>
      <w:r>
        <w:rPr>
          <w:b/>
          <w:bCs/>
          <w:noProof/>
          <w:color w:val="FF6500"/>
          <w:sz w:val="23"/>
          <w:szCs w:val="23"/>
          <w:lang w:eastAsia="fr-FR"/>
        </w:rPr>
        <w:drawing>
          <wp:inline distT="0" distB="0" distL="0" distR="0" wp14:anchorId="529E1EB2" wp14:editId="46D98FD8">
            <wp:extent cx="1552575" cy="77660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776605"/>
                    </a:xfrm>
                    <a:prstGeom prst="rect">
                      <a:avLst/>
                    </a:prstGeom>
                    <a:noFill/>
                    <a:ln>
                      <a:noFill/>
                    </a:ln>
                  </pic:spPr>
                </pic:pic>
              </a:graphicData>
            </a:graphic>
          </wp:inline>
        </w:drawing>
      </w:r>
      <w:r w:rsidRPr="007E6FE9">
        <w:rPr>
          <w:rFonts w:ascii="Bernard MT Condensed" w:hAnsi="Bernard MT Condensed" w:cs="Sakkal Majalla (Arabic)"/>
          <w:color w:val="ED7D31"/>
          <w:sz w:val="32"/>
          <w:szCs w:val="32"/>
          <w:lang w:bidi="ar-MA"/>
        </w:rPr>
        <w:tab/>
      </w:r>
      <w:r w:rsidRPr="007E6FE9">
        <w:rPr>
          <w:rFonts w:ascii="Bernard MT Condensed" w:hAnsi="Bernard MT Condensed" w:cs="Sakkal Majalla (Arabic)"/>
          <w:color w:val="ED7D31"/>
          <w:sz w:val="32"/>
          <w:szCs w:val="32"/>
          <w:lang w:bidi="ar-MA"/>
        </w:rPr>
        <w:tab/>
      </w:r>
      <w:r>
        <w:rPr>
          <w:noProof/>
          <w:lang w:eastAsia="fr-FR"/>
        </w:rPr>
        <w:drawing>
          <wp:inline distT="0" distB="0" distL="0" distR="0" wp14:anchorId="170C7A71" wp14:editId="6F65171A">
            <wp:extent cx="1224915" cy="12249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4915" cy="1224915"/>
                    </a:xfrm>
                    <a:prstGeom prst="rect">
                      <a:avLst/>
                    </a:prstGeom>
                    <a:noFill/>
                    <a:ln>
                      <a:noFill/>
                    </a:ln>
                  </pic:spPr>
                </pic:pic>
              </a:graphicData>
            </a:graphic>
          </wp:inline>
        </w:drawing>
      </w:r>
    </w:p>
    <w:p w14:paraId="3318EAD3" w14:textId="77777777" w:rsidR="00995CC9" w:rsidRPr="00926668" w:rsidRDefault="00995CC9" w:rsidP="00995CC9">
      <w:pPr>
        <w:shd w:val="clear" w:color="auto" w:fill="FFFFFF"/>
        <w:spacing w:after="0" w:line="240" w:lineRule="auto"/>
        <w:jc w:val="right"/>
        <w:outlineLvl w:val="0"/>
        <w:rPr>
          <w:rFonts w:ascii="HelveticaNeue-Bold" w:eastAsia="Arial" w:hAnsi="HelveticaNeue-Bold" w:cs="HelveticaNeue-Bold"/>
          <w:b/>
          <w:bCs/>
          <w:color w:val="F07D04"/>
          <w:sz w:val="40"/>
          <w:szCs w:val="40"/>
          <w:lang w:val="fr" w:eastAsia="fr-FR"/>
        </w:rPr>
      </w:pPr>
    </w:p>
    <w:p w14:paraId="5DF567D5" w14:textId="77777777" w:rsidR="00995CC9" w:rsidRPr="000B3383" w:rsidRDefault="00995CC9" w:rsidP="00995CC9">
      <w:pPr>
        <w:shd w:val="clear" w:color="auto" w:fill="FFFFFF"/>
        <w:bidi/>
        <w:spacing w:after="0" w:line="240" w:lineRule="auto"/>
        <w:jc w:val="center"/>
        <w:outlineLvl w:val="0"/>
        <w:rPr>
          <w:rFonts w:ascii="Times New Roman" w:hAnsi="Times New Roman" w:cs="Times New Roman"/>
          <w:noProof/>
          <w:sz w:val="28"/>
          <w:szCs w:val="28"/>
          <w:lang w:eastAsia="fr-FR"/>
        </w:rPr>
      </w:pPr>
    </w:p>
    <w:p w14:paraId="2A9D45A6" w14:textId="77777777" w:rsidR="00995CC9" w:rsidRPr="006922CB" w:rsidRDefault="00995CC9" w:rsidP="00995CC9">
      <w:pPr>
        <w:autoSpaceDE w:val="0"/>
        <w:autoSpaceDN w:val="0"/>
        <w:bidi/>
        <w:adjustRightInd w:val="0"/>
        <w:spacing w:after="0" w:line="360" w:lineRule="auto"/>
        <w:jc w:val="center"/>
        <w:rPr>
          <w:rFonts w:ascii="Times New Roman" w:hAnsi="Times New Roman" w:cs="Times New Roman"/>
          <w:b/>
          <w:bCs/>
          <w:noProof/>
          <w:color w:val="ED7D31"/>
          <w:sz w:val="32"/>
          <w:szCs w:val="32"/>
        </w:rPr>
      </w:pPr>
      <w:r w:rsidRPr="006922CB">
        <w:rPr>
          <w:rFonts w:ascii="Times New Roman" w:hAnsi="Times New Roman" w:cs="Times New Roman" w:hint="eastAsia"/>
          <w:b/>
          <w:bCs/>
          <w:noProof/>
          <w:color w:val="ED7D31"/>
          <w:sz w:val="32"/>
          <w:szCs w:val="32"/>
          <w:rtl/>
        </w:rPr>
        <w:t>أورنج</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المغرب</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و</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b/>
          <w:bCs/>
          <w:noProof/>
          <w:color w:val="ED7D31"/>
          <w:sz w:val="32"/>
          <w:szCs w:val="32"/>
        </w:rPr>
        <w:t>DabaDoc</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يعملان</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معاً</w:t>
      </w:r>
      <w:r w:rsidRPr="006922CB">
        <w:rPr>
          <w:rFonts w:ascii="Times New Roman" w:hAnsi="Times New Roman" w:cs="Times New Roman"/>
          <w:b/>
          <w:bCs/>
          <w:noProof/>
          <w:color w:val="ED7D31"/>
          <w:sz w:val="32"/>
          <w:szCs w:val="32"/>
          <w:rtl/>
        </w:rPr>
        <w:t> </w:t>
      </w:r>
      <w:r w:rsidRPr="006922CB">
        <w:rPr>
          <w:rFonts w:ascii="Times New Roman" w:hAnsi="Times New Roman" w:cs="Times New Roman" w:hint="eastAsia"/>
          <w:b/>
          <w:bCs/>
          <w:noProof/>
          <w:color w:val="ED7D31"/>
          <w:sz w:val="32"/>
          <w:szCs w:val="32"/>
          <w:rtl/>
        </w:rPr>
        <w:t>لدعم</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التحول</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الرقمي</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لأخصائيي</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الرعاية</w:t>
      </w:r>
      <w:r w:rsidRPr="006922CB">
        <w:rPr>
          <w:rFonts w:ascii="Times New Roman" w:hAnsi="Times New Roman" w:cs="Times New Roman"/>
          <w:b/>
          <w:bCs/>
          <w:noProof/>
          <w:color w:val="ED7D31"/>
          <w:sz w:val="32"/>
          <w:szCs w:val="32"/>
          <w:rtl/>
        </w:rPr>
        <w:t xml:space="preserve"> </w:t>
      </w:r>
      <w:r w:rsidRPr="006922CB">
        <w:rPr>
          <w:rFonts w:ascii="Times New Roman" w:hAnsi="Times New Roman" w:cs="Times New Roman" w:hint="eastAsia"/>
          <w:b/>
          <w:bCs/>
          <w:noProof/>
          <w:color w:val="ED7D31"/>
          <w:sz w:val="32"/>
          <w:szCs w:val="32"/>
          <w:rtl/>
        </w:rPr>
        <w:t>الصحية</w:t>
      </w:r>
    </w:p>
    <w:p w14:paraId="6E85C107" w14:textId="77777777" w:rsidR="00995CC9" w:rsidRDefault="00995CC9" w:rsidP="00995CC9">
      <w:pPr>
        <w:autoSpaceDE w:val="0"/>
        <w:autoSpaceDN w:val="0"/>
        <w:bidi/>
        <w:adjustRightInd w:val="0"/>
        <w:spacing w:after="0" w:line="360" w:lineRule="auto"/>
        <w:rPr>
          <w:rFonts w:ascii="Tahoma" w:hAnsi="Tahoma" w:cs="Tahoma"/>
          <w:sz w:val="28"/>
          <w:szCs w:val="28"/>
          <w:lang w:eastAsia="fr-FR"/>
        </w:rPr>
      </w:pPr>
    </w:p>
    <w:p w14:paraId="1C4B0D93"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r w:rsidRPr="00E06B0E">
        <w:rPr>
          <w:rFonts w:ascii="Times New Roman" w:hAnsi="Times New Roman" w:cs="Times New Roman"/>
          <w:sz w:val="28"/>
          <w:szCs w:val="28"/>
          <w:rtl/>
          <w:lang w:eastAsia="fr-FR"/>
        </w:rPr>
        <w:t xml:space="preserve">يعد قطاع الرعاية الصحية أحد ركائز مخطط 2025 لمجموعة أورنج. مخطط </w:t>
      </w:r>
      <w:proofErr w:type="spellStart"/>
      <w:r w:rsidRPr="00E06B0E">
        <w:rPr>
          <w:rFonts w:ascii="Times New Roman" w:hAnsi="Times New Roman" w:cs="Times New Roman"/>
          <w:sz w:val="28"/>
          <w:szCs w:val="28"/>
          <w:rtl/>
          <w:lang w:eastAsia="fr-FR"/>
        </w:rPr>
        <w:t>إستراتيجي</w:t>
      </w:r>
      <w:proofErr w:type="spellEnd"/>
      <w:r w:rsidRPr="00E06B0E">
        <w:rPr>
          <w:rFonts w:ascii="Times New Roman" w:hAnsi="Times New Roman" w:cs="Times New Roman"/>
          <w:sz w:val="28"/>
          <w:szCs w:val="28"/>
          <w:rtl/>
          <w:lang w:eastAsia="fr-FR"/>
        </w:rPr>
        <w:t xml:space="preserve"> بحكم كون الصحة</w:t>
      </w:r>
      <w:r>
        <w:rPr>
          <w:rFonts w:ascii="Times New Roman" w:hAnsi="Times New Roman" w:cs="Times New Roman"/>
          <w:sz w:val="28"/>
          <w:szCs w:val="28"/>
          <w:rtl/>
          <w:lang w:eastAsia="fr-FR"/>
        </w:rPr>
        <w:t xml:space="preserve"> الالكترونية قطاع آخذ في </w:t>
      </w:r>
      <w:proofErr w:type="spellStart"/>
      <w:r>
        <w:rPr>
          <w:rFonts w:ascii="Times New Roman" w:hAnsi="Times New Roman" w:cs="Times New Roman"/>
          <w:sz w:val="28"/>
          <w:szCs w:val="28"/>
          <w:rtl/>
          <w:lang w:eastAsia="fr-FR"/>
        </w:rPr>
        <w:t>التطور</w:t>
      </w:r>
      <w:r w:rsidRPr="00E06B0E">
        <w:rPr>
          <w:rFonts w:ascii="Times New Roman" w:hAnsi="Times New Roman" w:cs="Times New Roman"/>
          <w:sz w:val="28"/>
          <w:szCs w:val="28"/>
          <w:rtl/>
          <w:lang w:eastAsia="fr-FR"/>
        </w:rPr>
        <w:t>على</w:t>
      </w:r>
      <w:proofErr w:type="spellEnd"/>
      <w:r w:rsidRPr="00E06B0E">
        <w:rPr>
          <w:rFonts w:ascii="Times New Roman" w:hAnsi="Times New Roman" w:cs="Times New Roman"/>
          <w:sz w:val="28"/>
          <w:szCs w:val="28"/>
          <w:rtl/>
          <w:lang w:eastAsia="fr-FR"/>
        </w:rPr>
        <w:t xml:space="preserve"> مستوى القارة. تطور يرجع بنسبة كبيرة إلى الأزمة الصحية التي أبانت على حدود النظام الحالي وعلى ضرورة </w:t>
      </w:r>
      <w:proofErr w:type="spellStart"/>
      <w:r w:rsidRPr="00E06B0E">
        <w:rPr>
          <w:rFonts w:ascii="Times New Roman" w:hAnsi="Times New Roman" w:cs="Times New Roman"/>
          <w:sz w:val="28"/>
          <w:szCs w:val="28"/>
          <w:rtl/>
          <w:lang w:eastAsia="fr-FR"/>
        </w:rPr>
        <w:t>رقمنة</w:t>
      </w:r>
      <w:proofErr w:type="spellEnd"/>
      <w:r w:rsidRPr="00E06B0E">
        <w:rPr>
          <w:rFonts w:ascii="Times New Roman" w:hAnsi="Times New Roman" w:cs="Times New Roman"/>
          <w:sz w:val="28"/>
          <w:szCs w:val="28"/>
          <w:rtl/>
          <w:lang w:eastAsia="fr-FR"/>
        </w:rPr>
        <w:t xml:space="preserve"> القطاع. </w:t>
      </w:r>
    </w:p>
    <w:p w14:paraId="065486C4"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p>
    <w:p w14:paraId="73C2AFD1"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r w:rsidRPr="00E06B0E">
        <w:rPr>
          <w:rFonts w:ascii="Times New Roman" w:hAnsi="Times New Roman" w:cs="Times New Roman"/>
          <w:sz w:val="28"/>
          <w:szCs w:val="28"/>
          <w:rtl/>
          <w:lang w:eastAsia="fr-FR"/>
        </w:rPr>
        <w:t xml:space="preserve">بحكم كونها في صلب هذا التحول العميق، تعمل كل من أورنج و </w:t>
      </w:r>
      <w:proofErr w:type="spellStart"/>
      <w:r w:rsidRPr="00E06B0E">
        <w:rPr>
          <w:rFonts w:ascii="Times New Roman" w:hAnsi="Times New Roman" w:cs="Times New Roman"/>
          <w:sz w:val="28"/>
          <w:szCs w:val="28"/>
          <w:lang w:eastAsia="fr-FR"/>
        </w:rPr>
        <w:t>DabaDoc</w:t>
      </w:r>
      <w:proofErr w:type="spellEnd"/>
      <w:r w:rsidRPr="00E06B0E">
        <w:rPr>
          <w:rFonts w:ascii="Times New Roman" w:hAnsi="Times New Roman" w:cs="Times New Roman"/>
          <w:sz w:val="28"/>
          <w:szCs w:val="28"/>
          <w:rtl/>
          <w:lang w:eastAsia="fr-FR"/>
        </w:rPr>
        <w:t xml:space="preserve">، الشركة المغربية التي تعمل على </w:t>
      </w:r>
      <w:proofErr w:type="spellStart"/>
      <w:r w:rsidRPr="00E06B0E">
        <w:rPr>
          <w:rFonts w:ascii="Times New Roman" w:hAnsi="Times New Roman" w:cs="Times New Roman"/>
          <w:sz w:val="28"/>
          <w:szCs w:val="28"/>
          <w:rtl/>
          <w:lang w:eastAsia="fr-FR"/>
        </w:rPr>
        <w:t>رقمنة</w:t>
      </w:r>
      <w:proofErr w:type="spellEnd"/>
      <w:r w:rsidRPr="00E06B0E">
        <w:rPr>
          <w:rFonts w:ascii="Times New Roman" w:hAnsi="Times New Roman" w:cs="Times New Roman"/>
          <w:sz w:val="28"/>
          <w:szCs w:val="28"/>
          <w:rtl/>
          <w:lang w:eastAsia="fr-FR"/>
        </w:rPr>
        <w:t> </w:t>
      </w:r>
      <w:r w:rsidRPr="00AD70DD">
        <w:rPr>
          <w:rFonts w:ascii="Times New Roman" w:hAnsi="Times New Roman" w:cs="Times New Roman"/>
          <w:sz w:val="28"/>
          <w:szCs w:val="28"/>
          <w:rtl/>
          <w:lang w:eastAsia="fr-FR"/>
        </w:rPr>
        <w:t>الولوج</w:t>
      </w:r>
      <w:r w:rsidRPr="00E06B0E">
        <w:rPr>
          <w:rFonts w:ascii="Times New Roman" w:hAnsi="Times New Roman" w:cs="Times New Roman"/>
          <w:sz w:val="28"/>
          <w:szCs w:val="28"/>
          <w:rtl/>
          <w:lang w:eastAsia="fr-FR"/>
        </w:rPr>
        <w:t xml:space="preserve"> إلى الصحة في إفريقيا، على توحيد الجهود من أجل مواكبة التحول الرقمي للفاعلين في القطاع الصحي في المغرب. </w:t>
      </w:r>
      <w:r w:rsidRPr="006922CB">
        <w:rPr>
          <w:rFonts w:ascii="MS Mincho" w:eastAsia="MS Mincho" w:hAnsi="MS Mincho" w:cs="MS Mincho" w:hint="eastAsia"/>
          <w:sz w:val="28"/>
          <w:szCs w:val="28"/>
          <w:rtl/>
          <w:lang w:eastAsia="fr-FR"/>
        </w:rPr>
        <w:t> </w:t>
      </w:r>
    </w:p>
    <w:p w14:paraId="0EDFE1FC"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p>
    <w:p w14:paraId="3DED3A2B"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r w:rsidRPr="00E06B0E">
        <w:rPr>
          <w:rFonts w:ascii="Times New Roman" w:hAnsi="Times New Roman" w:cs="Times New Roman"/>
          <w:sz w:val="28"/>
          <w:szCs w:val="28"/>
          <w:rtl/>
          <w:lang w:eastAsia="fr-FR"/>
        </w:rPr>
        <w:t>في إطار هذه الشراكة، توفر أورنج المغرب </w:t>
      </w:r>
      <w:proofErr w:type="spellStart"/>
      <w:r w:rsidRPr="00E06B0E">
        <w:rPr>
          <w:rFonts w:ascii="Times New Roman" w:hAnsi="Times New Roman" w:cs="Times New Roman"/>
          <w:sz w:val="28"/>
          <w:szCs w:val="28"/>
          <w:rtl/>
          <w:lang w:eastAsia="fr-FR"/>
        </w:rPr>
        <w:t>لأخصائيي</w:t>
      </w:r>
      <w:proofErr w:type="spellEnd"/>
      <w:r w:rsidRPr="00E06B0E">
        <w:rPr>
          <w:rFonts w:ascii="Times New Roman" w:hAnsi="Times New Roman" w:cs="Times New Roman"/>
          <w:sz w:val="28"/>
          <w:szCs w:val="28"/>
          <w:rtl/>
          <w:lang w:eastAsia="fr-FR"/>
        </w:rPr>
        <w:t xml:space="preserve"> الرعاية الصحية في المملكة باقات خاصة تشمل عروض بأسعار تفضيلية، بالإضافة إلى الاشتراك في منصة </w:t>
      </w:r>
      <w:proofErr w:type="spellStart"/>
      <w:r w:rsidRPr="00E06B0E">
        <w:rPr>
          <w:rFonts w:ascii="Times New Roman" w:hAnsi="Times New Roman" w:cs="Times New Roman"/>
          <w:sz w:val="28"/>
          <w:szCs w:val="28"/>
          <w:lang w:eastAsia="fr-FR"/>
        </w:rPr>
        <w:t>DabaDoc</w:t>
      </w:r>
      <w:proofErr w:type="spellEnd"/>
      <w:r w:rsidRPr="00E06B0E">
        <w:rPr>
          <w:rFonts w:ascii="Times New Roman" w:hAnsi="Times New Roman" w:cs="Times New Roman"/>
          <w:sz w:val="28"/>
          <w:szCs w:val="28"/>
          <w:rtl/>
          <w:lang w:eastAsia="fr-FR"/>
        </w:rPr>
        <w:t>. </w:t>
      </w:r>
      <w:r w:rsidRPr="006922CB">
        <w:rPr>
          <w:rFonts w:ascii="MS Mincho" w:eastAsia="MS Mincho" w:hAnsi="MS Mincho" w:cs="MS Mincho" w:hint="eastAsia"/>
          <w:sz w:val="28"/>
          <w:szCs w:val="28"/>
          <w:rtl/>
          <w:lang w:eastAsia="fr-FR"/>
        </w:rPr>
        <w:t> </w:t>
      </w:r>
    </w:p>
    <w:p w14:paraId="50DD513F"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p>
    <w:p w14:paraId="5582BE9E" w14:textId="77777777" w:rsidR="00995CC9" w:rsidRDefault="00995CC9" w:rsidP="00995CC9">
      <w:pPr>
        <w:autoSpaceDE w:val="0"/>
        <w:autoSpaceDN w:val="0"/>
        <w:bidi/>
        <w:adjustRightInd w:val="0"/>
        <w:spacing w:after="0"/>
        <w:jc w:val="both"/>
        <w:rPr>
          <w:rFonts w:ascii="Times New Roman" w:hAnsi="Times New Roman" w:cs="Times New Roman"/>
          <w:sz w:val="28"/>
          <w:szCs w:val="28"/>
          <w:lang w:eastAsia="fr-FR"/>
        </w:rPr>
      </w:pPr>
      <w:proofErr w:type="gramStart"/>
      <w:r w:rsidRPr="00E06B0E">
        <w:rPr>
          <w:rFonts w:ascii="Times New Roman" w:hAnsi="Times New Roman" w:cs="Times New Roman"/>
          <w:sz w:val="28"/>
          <w:szCs w:val="28"/>
          <w:rtl/>
          <w:lang w:eastAsia="fr-FR"/>
        </w:rPr>
        <w:t>توفر</w:t>
      </w:r>
      <w:proofErr w:type="gramEnd"/>
      <w:r w:rsidRPr="00E06B0E">
        <w:rPr>
          <w:rFonts w:ascii="Times New Roman" w:hAnsi="Times New Roman" w:cs="Times New Roman"/>
          <w:sz w:val="28"/>
          <w:szCs w:val="28"/>
          <w:rtl/>
          <w:lang w:eastAsia="fr-FR"/>
        </w:rPr>
        <w:t xml:space="preserve"> المنصة المغربية التي تضم آلاف المختصين في الرعاية الصحية في المغرب وتونس والجزائر، حلولاً مبتكرة لإدارة مراكز الرعاية الصحية والعيادات الطبية بالإضافة إلى حلول التطبيب عن بعد. </w:t>
      </w:r>
    </w:p>
    <w:p w14:paraId="13D7A059"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r w:rsidRPr="006922CB">
        <w:rPr>
          <w:rFonts w:ascii="MS Mincho" w:eastAsia="MS Mincho" w:hAnsi="MS Mincho" w:cs="MS Mincho" w:hint="eastAsia"/>
          <w:sz w:val="28"/>
          <w:szCs w:val="28"/>
          <w:rtl/>
          <w:lang w:eastAsia="fr-FR"/>
        </w:rPr>
        <w:t> </w:t>
      </w:r>
    </w:p>
    <w:p w14:paraId="522F2DDA"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r w:rsidRPr="00E06B0E">
        <w:rPr>
          <w:rFonts w:ascii="Times New Roman" w:hAnsi="Times New Roman" w:cs="Times New Roman"/>
          <w:sz w:val="28"/>
          <w:szCs w:val="28"/>
          <w:rtl/>
          <w:lang w:eastAsia="fr-FR"/>
        </w:rPr>
        <w:t xml:space="preserve">بشكل ملموس، ستمكن الشراكة مع </w:t>
      </w:r>
      <w:proofErr w:type="spellStart"/>
      <w:r w:rsidRPr="00E06B0E">
        <w:rPr>
          <w:rFonts w:ascii="Times New Roman" w:hAnsi="Times New Roman" w:cs="Times New Roman"/>
          <w:sz w:val="28"/>
          <w:szCs w:val="28"/>
          <w:lang w:eastAsia="fr-FR"/>
        </w:rPr>
        <w:t>DabaDoc</w:t>
      </w:r>
      <w:proofErr w:type="spellEnd"/>
      <w:r w:rsidRPr="00E06B0E">
        <w:rPr>
          <w:rFonts w:ascii="Times New Roman" w:hAnsi="Times New Roman" w:cs="Times New Roman"/>
          <w:sz w:val="28"/>
          <w:szCs w:val="28"/>
          <w:rtl/>
          <w:lang w:eastAsia="fr-FR"/>
        </w:rPr>
        <w:t xml:space="preserve"> من تسريع </w:t>
      </w:r>
      <w:proofErr w:type="spellStart"/>
      <w:r w:rsidRPr="00E06B0E">
        <w:rPr>
          <w:rFonts w:ascii="Times New Roman" w:hAnsi="Times New Roman" w:cs="Times New Roman"/>
          <w:sz w:val="28"/>
          <w:szCs w:val="28"/>
          <w:rtl/>
          <w:lang w:eastAsia="fr-FR"/>
        </w:rPr>
        <w:t>رقمنة</w:t>
      </w:r>
      <w:proofErr w:type="spellEnd"/>
      <w:r w:rsidRPr="00E06B0E">
        <w:rPr>
          <w:rFonts w:ascii="Times New Roman" w:hAnsi="Times New Roman" w:cs="Times New Roman"/>
          <w:sz w:val="28"/>
          <w:szCs w:val="28"/>
          <w:rtl/>
          <w:lang w:eastAsia="fr-FR"/>
        </w:rPr>
        <w:t xml:space="preserve"> وادماج المسار الصحي للمريض من خلال تقديم تجربة مميزة وتسهيل التواصل مع مختلف </w:t>
      </w:r>
      <w:proofErr w:type="spellStart"/>
      <w:r w:rsidRPr="00E06B0E">
        <w:rPr>
          <w:rFonts w:ascii="Times New Roman" w:hAnsi="Times New Roman" w:cs="Times New Roman"/>
          <w:sz w:val="28"/>
          <w:szCs w:val="28"/>
          <w:rtl/>
          <w:lang w:eastAsia="fr-FR"/>
        </w:rPr>
        <w:t>مهنيي</w:t>
      </w:r>
      <w:proofErr w:type="spellEnd"/>
      <w:r w:rsidRPr="00E06B0E">
        <w:rPr>
          <w:rFonts w:ascii="Times New Roman" w:hAnsi="Times New Roman" w:cs="Times New Roman"/>
          <w:sz w:val="28"/>
          <w:szCs w:val="28"/>
          <w:rtl/>
          <w:lang w:eastAsia="fr-FR"/>
        </w:rPr>
        <w:t xml:space="preserve"> الصحة، سواء كان ذلك من أجل حجز موعد عبر الانترنت أو الاستشارة عن بعد.  </w:t>
      </w:r>
    </w:p>
    <w:p w14:paraId="76FEF4E2" w14:textId="77777777" w:rsidR="00995CC9" w:rsidRPr="00E06B0E" w:rsidRDefault="00995CC9" w:rsidP="00995CC9">
      <w:pPr>
        <w:autoSpaceDE w:val="0"/>
        <w:autoSpaceDN w:val="0"/>
        <w:bidi/>
        <w:adjustRightInd w:val="0"/>
        <w:spacing w:after="0"/>
        <w:jc w:val="both"/>
        <w:rPr>
          <w:rFonts w:ascii="Times New Roman" w:hAnsi="Times New Roman" w:cs="Times New Roman"/>
          <w:sz w:val="28"/>
          <w:szCs w:val="28"/>
          <w:lang w:eastAsia="fr-FR"/>
        </w:rPr>
      </w:pPr>
    </w:p>
    <w:p w14:paraId="2E058980" w14:textId="77777777" w:rsidR="00995CC9" w:rsidRPr="000B3383" w:rsidRDefault="00995CC9" w:rsidP="00995CC9">
      <w:pPr>
        <w:bidi/>
        <w:contextualSpacing/>
        <w:jc w:val="both"/>
        <w:rPr>
          <w:rFonts w:ascii="Times New Roman" w:hAnsi="Times New Roman" w:cs="Times New Roman"/>
          <w:b/>
          <w:bCs/>
          <w:noProof/>
          <w:sz w:val="28"/>
          <w:szCs w:val="28"/>
        </w:rPr>
      </w:pPr>
      <w:r w:rsidRPr="00E06B0E">
        <w:rPr>
          <w:rFonts w:ascii="Times New Roman" w:hAnsi="Times New Roman" w:cs="Times New Roman"/>
          <w:sz w:val="28"/>
          <w:szCs w:val="28"/>
          <w:rtl/>
          <w:lang w:eastAsia="fr-FR"/>
        </w:rPr>
        <w:t>وعياً منها بأهمية الثورة الرقمية في قطاع الصحة، تضع أورنج المغرب من خلال هذه الشراكة نفسها كفاعل رئيسي في مجال الصحة الإلكترونية في المغرب. خطوة تدخل في إطار واجباتها كفاعل مسؤول وتعمل من خلالها على المساهمة في هذه الورش المجتمعي الرئيسي، والمشاركة في تطوير استخدامات جديدة في هذا القطاع، بهدف المساهمة في تحسين جودة الرعاية الصحية في المملكة، تسهيل الوصول إليها وتقريبها إلى أكبر عدد ممكن.</w:t>
      </w:r>
      <w:r>
        <w:rPr>
          <w:rFonts w:ascii="Tahoma" w:hAnsi="Tahoma" w:cs="Tahoma"/>
          <w:sz w:val="28"/>
          <w:szCs w:val="28"/>
          <w:rtl/>
          <w:lang w:eastAsia="fr-FR"/>
        </w:rPr>
        <w:t> </w:t>
      </w:r>
    </w:p>
    <w:p w14:paraId="2578AFAB" w14:textId="77777777" w:rsidR="00995CC9" w:rsidRDefault="00995CC9" w:rsidP="00995CC9">
      <w:pPr>
        <w:autoSpaceDE w:val="0"/>
        <w:autoSpaceDN w:val="0"/>
        <w:bidi/>
        <w:adjustRightInd w:val="0"/>
        <w:spacing w:after="0" w:line="240" w:lineRule="auto"/>
        <w:contextualSpacing/>
        <w:jc w:val="both"/>
        <w:rPr>
          <w:rFonts w:ascii="Times New Roman" w:hAnsi="Times New Roman" w:cs="Times New Roman"/>
          <w:b/>
          <w:bCs/>
          <w:noProof/>
          <w:color w:val="ED7D31"/>
          <w:sz w:val="28"/>
          <w:szCs w:val="28"/>
        </w:rPr>
      </w:pPr>
    </w:p>
    <w:p w14:paraId="21F8077E" w14:textId="77777777" w:rsidR="00995CC9" w:rsidRPr="000E35A9" w:rsidRDefault="00995CC9" w:rsidP="00995CC9">
      <w:pPr>
        <w:autoSpaceDE w:val="0"/>
        <w:autoSpaceDN w:val="0"/>
        <w:bidi/>
        <w:adjustRightInd w:val="0"/>
        <w:spacing w:after="0" w:line="240" w:lineRule="auto"/>
        <w:contextualSpacing/>
        <w:rPr>
          <w:rFonts w:ascii="Times New Roman" w:hAnsi="Times New Roman" w:cs="Times New Roman"/>
          <w:b/>
          <w:bCs/>
          <w:noProof/>
          <w:color w:val="ED7D31"/>
          <w:sz w:val="24"/>
          <w:szCs w:val="24"/>
          <w:u w:val="single"/>
          <w:rtl/>
        </w:rPr>
        <w:sectPr w:rsidR="00995CC9" w:rsidRPr="000E35A9">
          <w:headerReference w:type="default" r:id="rId12"/>
          <w:pgSz w:w="11906" w:h="16838"/>
          <w:pgMar w:top="1417" w:right="1417" w:bottom="1417" w:left="1417" w:header="708" w:footer="708" w:gutter="0"/>
          <w:cols w:space="708"/>
          <w:docGrid w:linePitch="360"/>
        </w:sectPr>
      </w:pPr>
      <w:r w:rsidRPr="000E35A9">
        <w:rPr>
          <w:rFonts w:ascii="Times New Roman" w:hAnsi="Times New Roman" w:cs="Times New Roman"/>
          <w:b/>
          <w:bCs/>
          <w:noProof/>
          <w:color w:val="ED7D31"/>
          <w:sz w:val="24"/>
          <w:szCs w:val="24"/>
          <w:u w:val="single"/>
          <w:rtl/>
        </w:rPr>
        <w:t>للاتصال بـأورنج</w:t>
      </w:r>
      <w:r w:rsidRPr="00AD70DD">
        <w:rPr>
          <w:rFonts w:ascii="Times New Roman" w:hAnsi="Times New Roman" w:cs="Times New Roman"/>
          <w:b/>
          <w:bCs/>
          <w:noProof/>
          <w:color w:val="ED7D31"/>
          <w:sz w:val="24"/>
          <w:szCs w:val="24"/>
          <w:rtl/>
        </w:rPr>
        <w:t xml:space="preserve"> </w:t>
      </w:r>
      <w:r w:rsidRPr="00AD70DD">
        <w:rPr>
          <w:rFonts w:ascii="Times New Roman" w:hAnsi="Times New Roman" w:cs="Times New Roman"/>
          <w:b/>
          <w:bCs/>
          <w:noProof/>
          <w:color w:val="ED7D31"/>
          <w:sz w:val="24"/>
          <w:szCs w:val="24"/>
        </w:rPr>
        <w:t xml:space="preserve">        </w:t>
      </w:r>
    </w:p>
    <w:p w14:paraId="4344347B" w14:textId="77777777" w:rsidR="00995CC9" w:rsidRPr="000B3383" w:rsidRDefault="00995CC9" w:rsidP="00995CC9">
      <w:pPr>
        <w:autoSpaceDE w:val="0"/>
        <w:autoSpaceDN w:val="0"/>
        <w:bidi/>
        <w:adjustRightInd w:val="0"/>
        <w:spacing w:after="56" w:line="240" w:lineRule="auto"/>
        <w:contextualSpacing/>
        <w:rPr>
          <w:rFonts w:ascii="Times New Roman" w:hAnsi="Times New Roman" w:cs="Times New Roman"/>
          <w:noProof/>
          <w:sz w:val="28"/>
          <w:szCs w:val="28"/>
          <w:rtl/>
          <w:lang w:eastAsia="fr-FR"/>
        </w:rPr>
      </w:pPr>
      <w:r w:rsidRPr="000B3383">
        <w:rPr>
          <w:rFonts w:ascii="Times New Roman" w:hAnsi="Times New Roman" w:cs="Times New Roman"/>
          <w:noProof/>
          <w:sz w:val="28"/>
          <w:szCs w:val="28"/>
          <w:rtl/>
        </w:rPr>
        <w:lastRenderedPageBreak/>
        <w:t>كوثر نفيد</w:t>
      </w:r>
    </w:p>
    <w:p w14:paraId="2A9E2601" w14:textId="77777777" w:rsidR="00995CC9" w:rsidRPr="000B3383" w:rsidRDefault="00995CC9" w:rsidP="00995CC9">
      <w:pPr>
        <w:autoSpaceDE w:val="0"/>
        <w:autoSpaceDN w:val="0"/>
        <w:bidi/>
        <w:adjustRightInd w:val="0"/>
        <w:spacing w:after="0" w:line="240" w:lineRule="auto"/>
        <w:contextualSpacing/>
        <w:rPr>
          <w:rFonts w:ascii="Times New Roman" w:hAnsi="Times New Roman" w:cs="Times New Roman"/>
          <w:noProof/>
          <w:sz w:val="28"/>
          <w:szCs w:val="28"/>
        </w:rPr>
      </w:pPr>
      <w:hyperlink r:id="rId13" w:history="1">
        <w:r w:rsidRPr="000B3383">
          <w:rPr>
            <w:rStyle w:val="Lienhypertexte"/>
            <w:rFonts w:ascii="Times New Roman" w:hAnsi="Times New Roman" w:cs="Times New Roman"/>
            <w:noProof/>
            <w:sz w:val="28"/>
            <w:szCs w:val="28"/>
          </w:rPr>
          <w:t>Kawtar.nafid@orange.com</w:t>
        </w:r>
      </w:hyperlink>
    </w:p>
    <w:p w14:paraId="1024CD9B" w14:textId="77777777" w:rsidR="00995CC9" w:rsidRPr="000B3383" w:rsidRDefault="00995CC9" w:rsidP="00995CC9">
      <w:pPr>
        <w:autoSpaceDE w:val="0"/>
        <w:autoSpaceDN w:val="0"/>
        <w:bidi/>
        <w:adjustRightInd w:val="0"/>
        <w:spacing w:after="56" w:line="240" w:lineRule="auto"/>
        <w:contextualSpacing/>
        <w:rPr>
          <w:rFonts w:ascii="Times New Roman" w:hAnsi="Times New Roman" w:cs="Times New Roman"/>
          <w:noProof/>
          <w:sz w:val="28"/>
          <w:szCs w:val="28"/>
        </w:rPr>
      </w:pPr>
      <w:r w:rsidRPr="000B3383">
        <w:rPr>
          <w:rFonts w:ascii="Times New Roman" w:hAnsi="Times New Roman" w:cs="Times New Roman"/>
          <w:noProof/>
          <w:sz w:val="28"/>
          <w:szCs w:val="28"/>
          <w:rtl/>
        </w:rPr>
        <w:lastRenderedPageBreak/>
        <w:t>أنيس حدو بوطالب</w:t>
      </w:r>
    </w:p>
    <w:p w14:paraId="6EF07398" w14:textId="77777777" w:rsidR="00995CC9" w:rsidRPr="000B3383" w:rsidRDefault="00995CC9" w:rsidP="00995CC9">
      <w:pPr>
        <w:autoSpaceDE w:val="0"/>
        <w:autoSpaceDN w:val="0"/>
        <w:bidi/>
        <w:adjustRightInd w:val="0"/>
        <w:spacing w:after="0" w:line="240" w:lineRule="auto"/>
        <w:contextualSpacing/>
        <w:rPr>
          <w:rFonts w:ascii="Times New Roman" w:hAnsi="Times New Roman" w:cs="Times New Roman"/>
          <w:noProof/>
          <w:sz w:val="28"/>
          <w:szCs w:val="28"/>
        </w:rPr>
      </w:pPr>
      <w:hyperlink r:id="rId14" w:history="1">
        <w:r w:rsidRPr="000B3383">
          <w:rPr>
            <w:rStyle w:val="Lienhypertexte"/>
            <w:rFonts w:ascii="Times New Roman" w:hAnsi="Times New Roman" w:cs="Times New Roman"/>
            <w:noProof/>
            <w:sz w:val="28"/>
            <w:szCs w:val="28"/>
          </w:rPr>
          <w:t>Anishadou.boutaleb@orange.com</w:t>
        </w:r>
      </w:hyperlink>
    </w:p>
    <w:p w14:paraId="198F8894" w14:textId="77777777" w:rsidR="00995CC9" w:rsidRPr="000B3383" w:rsidRDefault="00995CC9" w:rsidP="00995CC9">
      <w:pPr>
        <w:bidi/>
        <w:contextualSpacing/>
        <w:jc w:val="both"/>
        <w:rPr>
          <w:rFonts w:ascii="Times New Roman" w:hAnsi="Times New Roman" w:cs="Times New Roman"/>
          <w:b/>
          <w:bCs/>
          <w:noProof/>
          <w:sz w:val="28"/>
          <w:szCs w:val="28"/>
          <w:rtl/>
        </w:rPr>
        <w:sectPr w:rsidR="00995CC9" w:rsidRPr="000B3383" w:rsidSect="00453F4A">
          <w:type w:val="continuous"/>
          <w:pgSz w:w="11906" w:h="16838"/>
          <w:pgMar w:top="1417" w:right="1417" w:bottom="1417" w:left="1417" w:header="708" w:footer="708" w:gutter="0"/>
          <w:cols w:num="2" w:space="708"/>
          <w:docGrid w:linePitch="360"/>
        </w:sectPr>
      </w:pPr>
    </w:p>
    <w:p w14:paraId="32776112" w14:textId="77777777" w:rsidR="00995CC9" w:rsidRPr="000B3383" w:rsidRDefault="00995CC9" w:rsidP="00995CC9">
      <w:pPr>
        <w:bidi/>
        <w:contextualSpacing/>
        <w:jc w:val="both"/>
        <w:rPr>
          <w:rFonts w:ascii="Times New Roman" w:hAnsi="Times New Roman" w:cs="Times New Roman"/>
          <w:b/>
          <w:bCs/>
          <w:noProof/>
          <w:sz w:val="28"/>
          <w:szCs w:val="28"/>
        </w:rPr>
      </w:pPr>
    </w:p>
    <w:p w14:paraId="28D3B812" w14:textId="77777777" w:rsidR="00995CC9" w:rsidRDefault="00995CC9" w:rsidP="00995CC9">
      <w:pPr>
        <w:autoSpaceDE w:val="0"/>
        <w:autoSpaceDN w:val="0"/>
        <w:bidi/>
        <w:adjustRightInd w:val="0"/>
        <w:spacing w:after="0" w:line="240" w:lineRule="auto"/>
        <w:contextualSpacing/>
        <w:jc w:val="both"/>
        <w:rPr>
          <w:rFonts w:ascii="Times New Roman" w:hAnsi="Times New Roman" w:cs="Times New Roman"/>
          <w:b/>
          <w:bCs/>
          <w:noProof/>
          <w:color w:val="ED7D31"/>
          <w:sz w:val="24"/>
          <w:szCs w:val="24"/>
        </w:rPr>
      </w:pPr>
    </w:p>
    <w:p w14:paraId="5D495DC8" w14:textId="77777777" w:rsidR="00995CC9" w:rsidRDefault="00995CC9" w:rsidP="00995CC9">
      <w:pPr>
        <w:autoSpaceDE w:val="0"/>
        <w:autoSpaceDN w:val="0"/>
        <w:bidi/>
        <w:adjustRightInd w:val="0"/>
        <w:spacing w:after="0" w:line="240" w:lineRule="auto"/>
        <w:contextualSpacing/>
        <w:jc w:val="both"/>
        <w:rPr>
          <w:rFonts w:ascii="Times New Roman" w:hAnsi="Times New Roman" w:cs="Times New Roman"/>
          <w:b/>
          <w:bCs/>
          <w:noProof/>
          <w:color w:val="ED7D31"/>
          <w:sz w:val="24"/>
          <w:szCs w:val="24"/>
        </w:rPr>
      </w:pPr>
    </w:p>
    <w:p w14:paraId="629FBA4A" w14:textId="77777777" w:rsidR="00995CC9" w:rsidRPr="00E43FB5" w:rsidRDefault="00995CC9" w:rsidP="00995CC9">
      <w:pPr>
        <w:autoSpaceDE w:val="0"/>
        <w:autoSpaceDN w:val="0"/>
        <w:bidi/>
        <w:adjustRightInd w:val="0"/>
        <w:spacing w:after="0" w:line="240" w:lineRule="auto"/>
        <w:contextualSpacing/>
        <w:rPr>
          <w:rFonts w:ascii="Times New Roman" w:hAnsi="Times New Roman" w:cs="Times New Roman"/>
          <w:noProof/>
          <w:sz w:val="24"/>
          <w:szCs w:val="24"/>
          <w:u w:val="single"/>
          <w:rtl/>
        </w:rPr>
      </w:pPr>
      <w:r w:rsidRPr="00295A89">
        <w:rPr>
          <w:rFonts w:ascii="Times New Roman" w:hAnsi="Times New Roman" w:cs="Times New Roman"/>
          <w:b/>
          <w:bCs/>
          <w:noProof/>
          <w:color w:val="ED7D31"/>
          <w:sz w:val="24"/>
          <w:szCs w:val="24"/>
          <w:u w:val="single"/>
          <w:rtl/>
        </w:rPr>
        <w:t>لمحة عن أورنج المغرب</w:t>
      </w:r>
      <w:r w:rsidRPr="003F28D2">
        <w:rPr>
          <w:rFonts w:ascii="Times New Roman" w:hAnsi="Times New Roman" w:cs="Times New Roman" w:hint="cs"/>
          <w:b/>
          <w:bCs/>
          <w:noProof/>
          <w:color w:val="ED7D31"/>
          <w:sz w:val="24"/>
          <w:szCs w:val="24"/>
          <w:u w:val="single"/>
          <w:rtl/>
        </w:rPr>
        <w:t> </w:t>
      </w:r>
      <w:r>
        <w:rPr>
          <w:rFonts w:ascii="Times New Roman" w:hAnsi="Times New Roman" w:cs="Times New Roman"/>
          <w:b/>
          <w:bCs/>
          <w:noProof/>
          <w:color w:val="ED7D31"/>
          <w:sz w:val="24"/>
          <w:szCs w:val="24"/>
          <w:u w:val="single"/>
        </w:rPr>
        <w:br/>
      </w:r>
      <w:r w:rsidRPr="000B3383">
        <w:rPr>
          <w:rFonts w:ascii="Times New Roman" w:hAnsi="Times New Roman" w:cs="Times New Roman"/>
          <w:noProof/>
          <w:sz w:val="24"/>
          <w:szCs w:val="24"/>
          <w:rtl/>
        </w:rPr>
        <w:t xml:space="preserve">أورنج المغرب فاعل اتصالاتي متعدد الخدمات يزاول نشاطه بمجالات الهاتف النقال، الثابت،الأمن السيبراني والأداء النقال. ومنذ إحداثها في سنة 1999، أضحت أورنج ثمرة اتحاد ما بين فاعلين اتصالاتيين رئيسيين بالبحر الأبيض المتوسط والمجموعات المالية والصناعية الوازنة، على غرار مجموعة فاينانس كوم وصندوق الإيداع والتدبير. في شهر دجنبر 2010، أبرمت مجموعة أورنج عقدا يفضي إلى ولوجها النهائي برأسمال أورنج بالمغرب. تعمل أورنج على تقديم خدماتها لفائدة </w:t>
      </w:r>
      <w:r w:rsidRPr="000B3383">
        <w:rPr>
          <w:rFonts w:ascii="Times New Roman" w:hAnsi="Times New Roman" w:cs="Times New Roman"/>
          <w:noProof/>
          <w:sz w:val="24"/>
          <w:szCs w:val="24"/>
        </w:rPr>
        <w:t>14,5</w:t>
      </w:r>
      <w:r w:rsidRPr="000B3383">
        <w:rPr>
          <w:rFonts w:ascii="Times New Roman" w:hAnsi="Times New Roman" w:cs="Times New Roman"/>
          <w:noProof/>
          <w:sz w:val="24"/>
          <w:szCs w:val="24"/>
          <w:rtl/>
        </w:rPr>
        <w:t xml:space="preserve"> مليون زبون بالمغرب، علما أنها تتوفر على حوالي 450 نقط بيع عبر مختلف ربوع المملكة.</w:t>
      </w:r>
      <w:r w:rsidRPr="000B3383">
        <w:rPr>
          <w:rFonts w:ascii="Times New Roman" w:hAnsi="Times New Roman" w:cs="Times New Roman"/>
          <w:b/>
          <w:bCs/>
          <w:noProof/>
          <w:sz w:val="24"/>
          <w:szCs w:val="24"/>
          <w:rtl/>
        </w:rPr>
        <w:t xml:space="preserve"> </w:t>
      </w:r>
    </w:p>
    <w:p w14:paraId="24BA93A8" w14:textId="77777777" w:rsidR="00995CC9" w:rsidRDefault="00995CC9" w:rsidP="00995CC9">
      <w:pPr>
        <w:autoSpaceDE w:val="0"/>
        <w:autoSpaceDN w:val="0"/>
        <w:bidi/>
        <w:adjustRightInd w:val="0"/>
        <w:spacing w:after="0" w:line="240" w:lineRule="auto"/>
        <w:contextualSpacing/>
        <w:jc w:val="both"/>
        <w:rPr>
          <w:rFonts w:ascii="Times New Roman" w:hAnsi="Times New Roman" w:cs="Times New Roman"/>
          <w:b/>
          <w:bCs/>
          <w:color w:val="ED7D31"/>
          <w:sz w:val="24"/>
          <w:szCs w:val="24"/>
          <w:lang w:bidi="ar-MA"/>
        </w:rPr>
      </w:pPr>
    </w:p>
    <w:p w14:paraId="24BF67A7" w14:textId="77777777" w:rsidR="00995CC9" w:rsidRPr="00425D0F" w:rsidRDefault="00995CC9" w:rsidP="00995CC9">
      <w:pPr>
        <w:autoSpaceDE w:val="0"/>
        <w:autoSpaceDN w:val="0"/>
        <w:bidi/>
        <w:adjustRightInd w:val="0"/>
        <w:spacing w:after="0" w:line="240" w:lineRule="auto"/>
        <w:rPr>
          <w:rFonts w:ascii="Times New Roman" w:hAnsi="Times New Roman" w:cs="Times New Roman"/>
          <w:sz w:val="28"/>
          <w:szCs w:val="28"/>
          <w:lang w:bidi="ar-MA"/>
        </w:rPr>
      </w:pPr>
      <w:bookmarkStart w:id="0" w:name="_GoBack"/>
    </w:p>
    <w:p w14:paraId="5DF8406B" w14:textId="77777777" w:rsidR="00995CC9" w:rsidRPr="00295A89" w:rsidRDefault="00995CC9" w:rsidP="00995CC9">
      <w:pPr>
        <w:autoSpaceDE w:val="0"/>
        <w:autoSpaceDN w:val="0"/>
        <w:bidi/>
        <w:adjustRightInd w:val="0"/>
        <w:spacing w:after="0" w:line="240" w:lineRule="auto"/>
        <w:contextualSpacing/>
        <w:jc w:val="both"/>
        <w:rPr>
          <w:rFonts w:ascii="Times New Roman" w:hAnsi="Times New Roman" w:cs="Times New Roman"/>
          <w:b/>
          <w:bCs/>
          <w:noProof/>
          <w:color w:val="8AD3E8"/>
          <w:sz w:val="24"/>
          <w:szCs w:val="24"/>
          <w:u w:val="single"/>
        </w:rPr>
      </w:pPr>
      <w:r>
        <w:rPr>
          <w:rFonts w:ascii="Times New Roman" w:hAnsi="Times New Roman" w:cs="Times New Roman"/>
          <w:b/>
          <w:bCs/>
          <w:noProof/>
          <w:color w:val="ED7D31"/>
          <w:sz w:val="24"/>
          <w:szCs w:val="24"/>
        </w:rPr>
        <w:t xml:space="preserve"> </w:t>
      </w:r>
      <w:r w:rsidRPr="00295A89">
        <w:rPr>
          <w:rFonts w:ascii="Times New Roman" w:hAnsi="Times New Roman" w:cs="Times New Roman"/>
          <w:b/>
          <w:bCs/>
          <w:noProof/>
          <w:color w:val="8AD3E8"/>
          <w:sz w:val="24"/>
          <w:szCs w:val="24"/>
          <w:u w:val="single"/>
          <w:rtl/>
        </w:rPr>
        <w:t>لمحة عن</w:t>
      </w:r>
      <w:r w:rsidRPr="00295A89">
        <w:rPr>
          <w:rFonts w:ascii="Times New Roman" w:hAnsi="Times New Roman" w:cs="Times New Roman"/>
          <w:b/>
          <w:bCs/>
          <w:noProof/>
          <w:color w:val="8AD3E8"/>
          <w:sz w:val="24"/>
          <w:szCs w:val="24"/>
          <w:u w:val="single"/>
        </w:rPr>
        <w:t>Dabadoc</w:t>
      </w:r>
      <w:r>
        <w:rPr>
          <w:rFonts w:ascii="Times New Roman" w:hAnsi="Times New Roman" w:cs="Times New Roman"/>
          <w:b/>
          <w:bCs/>
          <w:noProof/>
          <w:color w:val="8AD3E8"/>
          <w:sz w:val="24"/>
          <w:szCs w:val="24"/>
          <w:u w:val="single"/>
        </w:rPr>
        <w:t> </w:t>
      </w:r>
    </w:p>
    <w:p w14:paraId="17CC1F0B" w14:textId="77777777" w:rsidR="00995CC9" w:rsidRPr="00E06B0E" w:rsidRDefault="00995CC9" w:rsidP="00995CC9">
      <w:pPr>
        <w:autoSpaceDE w:val="0"/>
        <w:autoSpaceDN w:val="0"/>
        <w:bidi/>
        <w:adjustRightInd w:val="0"/>
        <w:spacing w:after="0" w:line="240" w:lineRule="auto"/>
        <w:contextualSpacing/>
        <w:jc w:val="both"/>
        <w:rPr>
          <w:rFonts w:ascii="Times New Roman" w:hAnsi="Times New Roman" w:cs="Times New Roman"/>
          <w:noProof/>
          <w:color w:val="000000"/>
          <w:sz w:val="24"/>
          <w:szCs w:val="24"/>
        </w:rPr>
      </w:pPr>
      <w:r w:rsidRPr="00E06B0E">
        <w:rPr>
          <w:rFonts w:ascii="Times New Roman" w:hAnsi="Times New Roman" w:cs="Times New Roman"/>
          <w:noProof/>
          <w:color w:val="000000"/>
          <w:sz w:val="24"/>
          <w:szCs w:val="24"/>
        </w:rPr>
        <w:t>DabaDoc (www.dabadoc.com)</w:t>
      </w:r>
      <w:r w:rsidRPr="00E06B0E">
        <w:rPr>
          <w:rFonts w:ascii="Times New Roman" w:hAnsi="Times New Roman" w:cs="Times New Roman"/>
          <w:noProof/>
          <w:color w:val="000000"/>
          <w:sz w:val="24"/>
          <w:szCs w:val="24"/>
          <w:rtl/>
        </w:rPr>
        <w:t xml:space="preserve"> </w:t>
      </w:r>
      <w:bookmarkEnd w:id="0"/>
      <w:r w:rsidRPr="00E06B0E">
        <w:rPr>
          <w:rFonts w:ascii="Times New Roman" w:hAnsi="Times New Roman" w:cs="Times New Roman"/>
          <w:noProof/>
          <w:color w:val="000000"/>
          <w:sz w:val="24"/>
          <w:szCs w:val="24"/>
          <w:rtl/>
        </w:rPr>
        <w:t xml:space="preserve">هي منصة تكنولوجية متخصصة في رقمنة الوصول إلى الخدمات الصحية، تقدم حلولاً مبتكرة لإدارة المراكز الصحية والعيادات الطبية بالإضافة إلى حلول التطبيب عن بعد. يقع مقر </w:t>
      </w:r>
      <w:r w:rsidRPr="00E06B0E">
        <w:rPr>
          <w:rFonts w:ascii="Times New Roman" w:hAnsi="Times New Roman" w:cs="Times New Roman"/>
          <w:noProof/>
          <w:color w:val="000000"/>
          <w:sz w:val="24"/>
          <w:szCs w:val="24"/>
        </w:rPr>
        <w:t>DabaDoc</w:t>
      </w:r>
      <w:r w:rsidRPr="00E06B0E">
        <w:rPr>
          <w:rFonts w:ascii="Times New Roman" w:hAnsi="Times New Roman" w:cs="Times New Roman"/>
          <w:noProof/>
          <w:color w:val="000000"/>
          <w:sz w:val="24"/>
          <w:szCs w:val="24"/>
          <w:rtl/>
        </w:rPr>
        <w:t xml:space="preserve"> في المغرب حيث اطلقت أنشطتها في عام 2014، قبل أن تتوسع في العديد من البلدان في إفريقيا. إنها شريك استراتيجي للنظام الصحي (المستشفيات، العيادات، مراكز الفحص بالأشعة، شركات التأمين، إلخ)، مما يسمح لها بتحسين التجربة الصحية للمرضى بشكل كبير.</w:t>
      </w:r>
    </w:p>
    <w:p w14:paraId="3F3F654A" w14:textId="77777777" w:rsidR="00995CC9" w:rsidRDefault="00995CC9" w:rsidP="000E319F">
      <w:pPr>
        <w:pStyle w:val="NormalWeb"/>
        <w:shd w:val="clear" w:color="auto" w:fill="FFFFFF"/>
        <w:spacing w:line="276" w:lineRule="auto"/>
        <w:rPr>
          <w:rFonts w:ascii="Helvetica 55 Roman" w:eastAsia="Times New Roman" w:hAnsi="Helvetica 55 Roman"/>
          <w:sz w:val="16"/>
          <w:szCs w:val="16"/>
          <w:lang w:eastAsia="en-US"/>
        </w:rPr>
      </w:pPr>
    </w:p>
    <w:sectPr w:rsidR="00995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 55 Roman">
    <w:panose1 w:val="02000503040000020004"/>
    <w:charset w:val="00"/>
    <w:family w:val="auto"/>
    <w:pitch w:val="variable"/>
    <w:sig w:usb0="80000027" w:usb1="00000000" w:usb2="00000000" w:usb3="00000000" w:csb0="00000001" w:csb1="00000000"/>
  </w:font>
  <w:font w:name="Helvetica 75">
    <w:altName w:val="Arial"/>
    <w:charset w:val="00"/>
    <w:family w:val="auto"/>
    <w:pitch w:val="variable"/>
    <w:sig w:usb0="E00002FF" w:usb1="5000785B" w:usb2="00000000" w:usb3="00000000" w:csb0="0000019F" w:csb1="00000000"/>
  </w:font>
  <w:font w:name="HelveticaNeue-Roman">
    <w:altName w:val="Arial"/>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Sakkal Majalla (Arabic)">
    <w:altName w:val="Arial"/>
    <w:panose1 w:val="00000000000000000000"/>
    <w:charset w:val="B2"/>
    <w:family w:val="auto"/>
    <w:notTrueType/>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F9821" w14:textId="77777777" w:rsidR="00BB1696" w:rsidRDefault="00995CC9" w:rsidP="0017316E">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52006"/>
    <w:multiLevelType w:val="hybridMultilevel"/>
    <w:tmpl w:val="231419AC"/>
    <w:lvl w:ilvl="0" w:tplc="D9226DB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AD" w15:userId="S::m1738@ioffice.site::68576687-e93d-4973-ad54-73bbc5bf32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3E"/>
    <w:rsid w:val="000B57B2"/>
    <w:rsid w:val="000E319F"/>
    <w:rsid w:val="0010452E"/>
    <w:rsid w:val="00127BDD"/>
    <w:rsid w:val="00146D8C"/>
    <w:rsid w:val="00155D14"/>
    <w:rsid w:val="00180DF0"/>
    <w:rsid w:val="00197D3B"/>
    <w:rsid w:val="001B5D76"/>
    <w:rsid w:val="001C2C46"/>
    <w:rsid w:val="001C3BA1"/>
    <w:rsid w:val="001D20B8"/>
    <w:rsid w:val="001F10DE"/>
    <w:rsid w:val="001F6673"/>
    <w:rsid w:val="00204572"/>
    <w:rsid w:val="00213E73"/>
    <w:rsid w:val="00221030"/>
    <w:rsid w:val="00267F83"/>
    <w:rsid w:val="00284792"/>
    <w:rsid w:val="002E063E"/>
    <w:rsid w:val="003310A3"/>
    <w:rsid w:val="003442B1"/>
    <w:rsid w:val="00376C05"/>
    <w:rsid w:val="003855F9"/>
    <w:rsid w:val="003A5EB4"/>
    <w:rsid w:val="003B61C6"/>
    <w:rsid w:val="003C6E4A"/>
    <w:rsid w:val="003D132A"/>
    <w:rsid w:val="003F4B61"/>
    <w:rsid w:val="003F4CBB"/>
    <w:rsid w:val="00417A83"/>
    <w:rsid w:val="004468EB"/>
    <w:rsid w:val="004A65A7"/>
    <w:rsid w:val="004C5679"/>
    <w:rsid w:val="0051289A"/>
    <w:rsid w:val="00526C1A"/>
    <w:rsid w:val="005536F6"/>
    <w:rsid w:val="00582267"/>
    <w:rsid w:val="0059119E"/>
    <w:rsid w:val="005976A2"/>
    <w:rsid w:val="005A3065"/>
    <w:rsid w:val="005A3663"/>
    <w:rsid w:val="005B13EF"/>
    <w:rsid w:val="005D59B1"/>
    <w:rsid w:val="005D6364"/>
    <w:rsid w:val="005E0599"/>
    <w:rsid w:val="005E2A98"/>
    <w:rsid w:val="005E7904"/>
    <w:rsid w:val="005F09CA"/>
    <w:rsid w:val="005F2493"/>
    <w:rsid w:val="005F3B3B"/>
    <w:rsid w:val="00614AF5"/>
    <w:rsid w:val="00622990"/>
    <w:rsid w:val="006400EB"/>
    <w:rsid w:val="00672088"/>
    <w:rsid w:val="006A1557"/>
    <w:rsid w:val="006D4B0B"/>
    <w:rsid w:val="006E1EB8"/>
    <w:rsid w:val="00732F7F"/>
    <w:rsid w:val="00734BCE"/>
    <w:rsid w:val="0074311E"/>
    <w:rsid w:val="007625D5"/>
    <w:rsid w:val="00775551"/>
    <w:rsid w:val="00781469"/>
    <w:rsid w:val="0078218A"/>
    <w:rsid w:val="007B2F0E"/>
    <w:rsid w:val="007B491C"/>
    <w:rsid w:val="0080359F"/>
    <w:rsid w:val="00843F86"/>
    <w:rsid w:val="008551C8"/>
    <w:rsid w:val="008622B9"/>
    <w:rsid w:val="008709DE"/>
    <w:rsid w:val="00875C43"/>
    <w:rsid w:val="008C0DC9"/>
    <w:rsid w:val="008F0828"/>
    <w:rsid w:val="00935174"/>
    <w:rsid w:val="009405B8"/>
    <w:rsid w:val="0094258F"/>
    <w:rsid w:val="00951AF0"/>
    <w:rsid w:val="00964D1C"/>
    <w:rsid w:val="00995CC9"/>
    <w:rsid w:val="009B21B9"/>
    <w:rsid w:val="009D023C"/>
    <w:rsid w:val="009E61F2"/>
    <w:rsid w:val="009F5F14"/>
    <w:rsid w:val="00A07565"/>
    <w:rsid w:val="00A21914"/>
    <w:rsid w:val="00A324B5"/>
    <w:rsid w:val="00A32B78"/>
    <w:rsid w:val="00A73FC4"/>
    <w:rsid w:val="00A76B45"/>
    <w:rsid w:val="00A80644"/>
    <w:rsid w:val="00AB6048"/>
    <w:rsid w:val="00AF0AD3"/>
    <w:rsid w:val="00B2028F"/>
    <w:rsid w:val="00B47425"/>
    <w:rsid w:val="00B645D7"/>
    <w:rsid w:val="00B805A3"/>
    <w:rsid w:val="00BD51E3"/>
    <w:rsid w:val="00BD6D1C"/>
    <w:rsid w:val="00BF64DE"/>
    <w:rsid w:val="00C16082"/>
    <w:rsid w:val="00C35066"/>
    <w:rsid w:val="00C873DE"/>
    <w:rsid w:val="00CA015B"/>
    <w:rsid w:val="00CD206A"/>
    <w:rsid w:val="00CF5DA5"/>
    <w:rsid w:val="00D0797B"/>
    <w:rsid w:val="00D36FC9"/>
    <w:rsid w:val="00D372F8"/>
    <w:rsid w:val="00D52983"/>
    <w:rsid w:val="00D60272"/>
    <w:rsid w:val="00D9079D"/>
    <w:rsid w:val="00D93EB9"/>
    <w:rsid w:val="00E05852"/>
    <w:rsid w:val="00E10389"/>
    <w:rsid w:val="00E46A31"/>
    <w:rsid w:val="00E90859"/>
    <w:rsid w:val="00EA7F67"/>
    <w:rsid w:val="00EB4D3E"/>
    <w:rsid w:val="00F037C7"/>
    <w:rsid w:val="00F11294"/>
    <w:rsid w:val="00F21FEC"/>
    <w:rsid w:val="00F2256B"/>
    <w:rsid w:val="00F75388"/>
    <w:rsid w:val="00F77092"/>
    <w:rsid w:val="00F94388"/>
    <w:rsid w:val="00FA2514"/>
    <w:rsid w:val="00FC76B6"/>
    <w:rsid w:val="00FF7C3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855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C35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063E"/>
    <w:pPr>
      <w:autoSpaceDE w:val="0"/>
      <w:autoSpaceDN w:val="0"/>
      <w:adjustRightInd w:val="0"/>
    </w:pPr>
    <w:rPr>
      <w:rFonts w:ascii="Helvetica Neue" w:hAnsi="Helvetica Neue" w:cs="Helvetica Neue"/>
      <w:color w:val="000000"/>
      <w:sz w:val="24"/>
      <w:szCs w:val="24"/>
      <w:lang w:eastAsia="en-US"/>
    </w:rPr>
  </w:style>
  <w:style w:type="character" w:customStyle="1" w:styleId="apple-converted-space">
    <w:name w:val="apple-converted-space"/>
    <w:basedOn w:val="Policepardfaut"/>
    <w:rsid w:val="00D36FC9"/>
  </w:style>
  <w:style w:type="paragraph" w:styleId="Textedebulles">
    <w:name w:val="Balloon Text"/>
    <w:basedOn w:val="Normal"/>
    <w:link w:val="TextedebullesCar"/>
    <w:uiPriority w:val="99"/>
    <w:semiHidden/>
    <w:unhideWhenUsed/>
    <w:rsid w:val="0078218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8218A"/>
    <w:rPr>
      <w:rFonts w:ascii="Tahoma" w:hAnsi="Tahoma" w:cs="Tahoma"/>
      <w:sz w:val="16"/>
      <w:szCs w:val="16"/>
    </w:rPr>
  </w:style>
  <w:style w:type="character" w:styleId="lev">
    <w:name w:val="Strong"/>
    <w:uiPriority w:val="22"/>
    <w:qFormat/>
    <w:rsid w:val="0094258F"/>
    <w:rPr>
      <w:b/>
      <w:bCs/>
    </w:rPr>
  </w:style>
  <w:style w:type="character" w:styleId="Lienhypertexte">
    <w:name w:val="Hyperlink"/>
    <w:uiPriority w:val="99"/>
    <w:unhideWhenUsed/>
    <w:rsid w:val="005E2A98"/>
    <w:rPr>
      <w:color w:val="0000FF"/>
      <w:u w:val="single"/>
    </w:rPr>
  </w:style>
  <w:style w:type="paragraph" w:styleId="NormalWeb">
    <w:name w:val="Normal (Web)"/>
    <w:basedOn w:val="Normal"/>
    <w:uiPriority w:val="99"/>
    <w:unhideWhenUsed/>
    <w:rsid w:val="005E0599"/>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8551C8"/>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C35066"/>
    <w:rPr>
      <w:rFonts w:asciiTheme="majorHAnsi" w:eastAsiaTheme="majorEastAsia" w:hAnsiTheme="majorHAnsi" w:cstheme="majorBidi"/>
      <w:b/>
      <w:bCs/>
      <w:color w:val="4F81BD" w:themeColor="accent1"/>
      <w:sz w:val="22"/>
      <w:szCs w:val="22"/>
      <w:lang w:eastAsia="en-US"/>
    </w:rPr>
  </w:style>
  <w:style w:type="paragraph" w:styleId="Rvision">
    <w:name w:val="Revision"/>
    <w:hidden/>
    <w:uiPriority w:val="99"/>
    <w:semiHidden/>
    <w:rsid w:val="005976A2"/>
    <w:rPr>
      <w:sz w:val="22"/>
      <w:szCs w:val="22"/>
      <w:lang w:eastAsia="en-US"/>
    </w:rPr>
  </w:style>
  <w:style w:type="paragraph" w:customStyle="1" w:styleId="m3805190788883981623s5">
    <w:name w:val="m_3805190788883981623s5"/>
    <w:basedOn w:val="Normal"/>
    <w:rsid w:val="00B645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3805190788883981623s8">
    <w:name w:val="m_3805190788883981623s8"/>
    <w:basedOn w:val="Policepardfaut"/>
    <w:rsid w:val="00B645D7"/>
  </w:style>
  <w:style w:type="character" w:customStyle="1" w:styleId="m3805190788883981623apple-converted-space">
    <w:name w:val="m_3805190788883981623apple-converted-space"/>
    <w:basedOn w:val="Policepardfaut"/>
    <w:rsid w:val="00B645D7"/>
  </w:style>
  <w:style w:type="character" w:customStyle="1" w:styleId="m3805190788883981623s6">
    <w:name w:val="m_3805190788883981623s6"/>
    <w:basedOn w:val="Policepardfaut"/>
    <w:rsid w:val="00B645D7"/>
  </w:style>
  <w:style w:type="paragraph" w:styleId="En-tte">
    <w:name w:val="header"/>
    <w:basedOn w:val="Normal"/>
    <w:link w:val="En-tteCar"/>
    <w:unhideWhenUsed/>
    <w:rsid w:val="00995CC9"/>
    <w:pPr>
      <w:tabs>
        <w:tab w:val="center" w:pos="4536"/>
        <w:tab w:val="right" w:pos="9072"/>
      </w:tabs>
    </w:pPr>
  </w:style>
  <w:style w:type="character" w:customStyle="1" w:styleId="En-tteCar">
    <w:name w:val="En-tête Car"/>
    <w:basedOn w:val="Policepardfaut"/>
    <w:link w:val="En-tte"/>
    <w:rsid w:val="00995CC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link w:val="Titre1Car"/>
    <w:uiPriority w:val="9"/>
    <w:qFormat/>
    <w:rsid w:val="008551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unhideWhenUsed/>
    <w:qFormat/>
    <w:rsid w:val="00C350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E063E"/>
    <w:pPr>
      <w:autoSpaceDE w:val="0"/>
      <w:autoSpaceDN w:val="0"/>
      <w:adjustRightInd w:val="0"/>
    </w:pPr>
    <w:rPr>
      <w:rFonts w:ascii="Helvetica Neue" w:hAnsi="Helvetica Neue" w:cs="Helvetica Neue"/>
      <w:color w:val="000000"/>
      <w:sz w:val="24"/>
      <w:szCs w:val="24"/>
      <w:lang w:eastAsia="en-US"/>
    </w:rPr>
  </w:style>
  <w:style w:type="character" w:customStyle="1" w:styleId="apple-converted-space">
    <w:name w:val="apple-converted-space"/>
    <w:basedOn w:val="Policepardfaut"/>
    <w:rsid w:val="00D36FC9"/>
  </w:style>
  <w:style w:type="paragraph" w:styleId="Textedebulles">
    <w:name w:val="Balloon Text"/>
    <w:basedOn w:val="Normal"/>
    <w:link w:val="TextedebullesCar"/>
    <w:uiPriority w:val="99"/>
    <w:semiHidden/>
    <w:unhideWhenUsed/>
    <w:rsid w:val="0078218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8218A"/>
    <w:rPr>
      <w:rFonts w:ascii="Tahoma" w:hAnsi="Tahoma" w:cs="Tahoma"/>
      <w:sz w:val="16"/>
      <w:szCs w:val="16"/>
    </w:rPr>
  </w:style>
  <w:style w:type="character" w:styleId="lev">
    <w:name w:val="Strong"/>
    <w:uiPriority w:val="22"/>
    <w:qFormat/>
    <w:rsid w:val="0094258F"/>
    <w:rPr>
      <w:b/>
      <w:bCs/>
    </w:rPr>
  </w:style>
  <w:style w:type="character" w:styleId="Lienhypertexte">
    <w:name w:val="Hyperlink"/>
    <w:uiPriority w:val="99"/>
    <w:unhideWhenUsed/>
    <w:rsid w:val="005E2A98"/>
    <w:rPr>
      <w:color w:val="0000FF"/>
      <w:u w:val="single"/>
    </w:rPr>
  </w:style>
  <w:style w:type="paragraph" w:styleId="NormalWeb">
    <w:name w:val="Normal (Web)"/>
    <w:basedOn w:val="Normal"/>
    <w:uiPriority w:val="99"/>
    <w:unhideWhenUsed/>
    <w:rsid w:val="005E0599"/>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itre1Car">
    <w:name w:val="Titre 1 Car"/>
    <w:basedOn w:val="Policepardfaut"/>
    <w:link w:val="Titre1"/>
    <w:uiPriority w:val="9"/>
    <w:rsid w:val="008551C8"/>
    <w:rPr>
      <w:rFonts w:ascii="Times New Roman" w:eastAsia="Times New Roman" w:hAnsi="Times New Roman" w:cs="Times New Roman"/>
      <w:b/>
      <w:bCs/>
      <w:kern w:val="36"/>
      <w:sz w:val="48"/>
      <w:szCs w:val="48"/>
    </w:rPr>
  </w:style>
  <w:style w:type="character" w:customStyle="1" w:styleId="Titre3Car">
    <w:name w:val="Titre 3 Car"/>
    <w:basedOn w:val="Policepardfaut"/>
    <w:link w:val="Titre3"/>
    <w:uiPriority w:val="9"/>
    <w:rsid w:val="00C35066"/>
    <w:rPr>
      <w:rFonts w:asciiTheme="majorHAnsi" w:eastAsiaTheme="majorEastAsia" w:hAnsiTheme="majorHAnsi" w:cstheme="majorBidi"/>
      <w:b/>
      <w:bCs/>
      <w:color w:val="4F81BD" w:themeColor="accent1"/>
      <w:sz w:val="22"/>
      <w:szCs w:val="22"/>
      <w:lang w:eastAsia="en-US"/>
    </w:rPr>
  </w:style>
  <w:style w:type="paragraph" w:styleId="Rvision">
    <w:name w:val="Revision"/>
    <w:hidden/>
    <w:uiPriority w:val="99"/>
    <w:semiHidden/>
    <w:rsid w:val="005976A2"/>
    <w:rPr>
      <w:sz w:val="22"/>
      <w:szCs w:val="22"/>
      <w:lang w:eastAsia="en-US"/>
    </w:rPr>
  </w:style>
  <w:style w:type="paragraph" w:customStyle="1" w:styleId="m3805190788883981623s5">
    <w:name w:val="m_3805190788883981623s5"/>
    <w:basedOn w:val="Normal"/>
    <w:rsid w:val="00B645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3805190788883981623s8">
    <w:name w:val="m_3805190788883981623s8"/>
    <w:basedOn w:val="Policepardfaut"/>
    <w:rsid w:val="00B645D7"/>
  </w:style>
  <w:style w:type="character" w:customStyle="1" w:styleId="m3805190788883981623apple-converted-space">
    <w:name w:val="m_3805190788883981623apple-converted-space"/>
    <w:basedOn w:val="Policepardfaut"/>
    <w:rsid w:val="00B645D7"/>
  </w:style>
  <w:style w:type="character" w:customStyle="1" w:styleId="m3805190788883981623s6">
    <w:name w:val="m_3805190788883981623s6"/>
    <w:basedOn w:val="Policepardfaut"/>
    <w:rsid w:val="00B645D7"/>
  </w:style>
  <w:style w:type="paragraph" w:styleId="En-tte">
    <w:name w:val="header"/>
    <w:basedOn w:val="Normal"/>
    <w:link w:val="En-tteCar"/>
    <w:unhideWhenUsed/>
    <w:rsid w:val="00995CC9"/>
    <w:pPr>
      <w:tabs>
        <w:tab w:val="center" w:pos="4536"/>
        <w:tab w:val="right" w:pos="9072"/>
      </w:tabs>
    </w:pPr>
  </w:style>
  <w:style w:type="character" w:customStyle="1" w:styleId="En-tteCar">
    <w:name w:val="En-tête Car"/>
    <w:basedOn w:val="Policepardfaut"/>
    <w:link w:val="En-tte"/>
    <w:rsid w:val="00995CC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2650">
      <w:bodyDiv w:val="1"/>
      <w:marLeft w:val="0"/>
      <w:marRight w:val="0"/>
      <w:marTop w:val="0"/>
      <w:marBottom w:val="0"/>
      <w:divBdr>
        <w:top w:val="none" w:sz="0" w:space="0" w:color="auto"/>
        <w:left w:val="none" w:sz="0" w:space="0" w:color="auto"/>
        <w:bottom w:val="none" w:sz="0" w:space="0" w:color="auto"/>
        <w:right w:val="none" w:sz="0" w:space="0" w:color="auto"/>
      </w:divBdr>
    </w:div>
    <w:div w:id="250355912">
      <w:bodyDiv w:val="1"/>
      <w:marLeft w:val="0"/>
      <w:marRight w:val="0"/>
      <w:marTop w:val="0"/>
      <w:marBottom w:val="0"/>
      <w:divBdr>
        <w:top w:val="none" w:sz="0" w:space="0" w:color="auto"/>
        <w:left w:val="none" w:sz="0" w:space="0" w:color="auto"/>
        <w:bottom w:val="none" w:sz="0" w:space="0" w:color="auto"/>
        <w:right w:val="none" w:sz="0" w:space="0" w:color="auto"/>
      </w:divBdr>
    </w:div>
    <w:div w:id="360329209">
      <w:bodyDiv w:val="1"/>
      <w:marLeft w:val="0"/>
      <w:marRight w:val="0"/>
      <w:marTop w:val="0"/>
      <w:marBottom w:val="0"/>
      <w:divBdr>
        <w:top w:val="none" w:sz="0" w:space="0" w:color="auto"/>
        <w:left w:val="none" w:sz="0" w:space="0" w:color="auto"/>
        <w:bottom w:val="none" w:sz="0" w:space="0" w:color="auto"/>
        <w:right w:val="none" w:sz="0" w:space="0" w:color="auto"/>
      </w:divBdr>
    </w:div>
    <w:div w:id="537010472">
      <w:bodyDiv w:val="1"/>
      <w:marLeft w:val="0"/>
      <w:marRight w:val="0"/>
      <w:marTop w:val="0"/>
      <w:marBottom w:val="0"/>
      <w:divBdr>
        <w:top w:val="none" w:sz="0" w:space="0" w:color="auto"/>
        <w:left w:val="none" w:sz="0" w:space="0" w:color="auto"/>
        <w:bottom w:val="none" w:sz="0" w:space="0" w:color="auto"/>
        <w:right w:val="none" w:sz="0" w:space="0" w:color="auto"/>
      </w:divBdr>
    </w:div>
    <w:div w:id="691613570">
      <w:bodyDiv w:val="1"/>
      <w:marLeft w:val="0"/>
      <w:marRight w:val="0"/>
      <w:marTop w:val="0"/>
      <w:marBottom w:val="0"/>
      <w:divBdr>
        <w:top w:val="none" w:sz="0" w:space="0" w:color="auto"/>
        <w:left w:val="none" w:sz="0" w:space="0" w:color="auto"/>
        <w:bottom w:val="none" w:sz="0" w:space="0" w:color="auto"/>
        <w:right w:val="none" w:sz="0" w:space="0" w:color="auto"/>
      </w:divBdr>
    </w:div>
    <w:div w:id="794256467">
      <w:bodyDiv w:val="1"/>
      <w:marLeft w:val="0"/>
      <w:marRight w:val="0"/>
      <w:marTop w:val="0"/>
      <w:marBottom w:val="0"/>
      <w:divBdr>
        <w:top w:val="none" w:sz="0" w:space="0" w:color="auto"/>
        <w:left w:val="none" w:sz="0" w:space="0" w:color="auto"/>
        <w:bottom w:val="none" w:sz="0" w:space="0" w:color="auto"/>
        <w:right w:val="none" w:sz="0" w:space="0" w:color="auto"/>
      </w:divBdr>
    </w:div>
    <w:div w:id="896352855">
      <w:bodyDiv w:val="1"/>
      <w:marLeft w:val="0"/>
      <w:marRight w:val="0"/>
      <w:marTop w:val="0"/>
      <w:marBottom w:val="0"/>
      <w:divBdr>
        <w:top w:val="none" w:sz="0" w:space="0" w:color="auto"/>
        <w:left w:val="none" w:sz="0" w:space="0" w:color="auto"/>
        <w:bottom w:val="none" w:sz="0" w:space="0" w:color="auto"/>
        <w:right w:val="none" w:sz="0" w:space="0" w:color="auto"/>
      </w:divBdr>
    </w:div>
    <w:div w:id="1021663410">
      <w:bodyDiv w:val="1"/>
      <w:marLeft w:val="0"/>
      <w:marRight w:val="0"/>
      <w:marTop w:val="0"/>
      <w:marBottom w:val="0"/>
      <w:divBdr>
        <w:top w:val="none" w:sz="0" w:space="0" w:color="auto"/>
        <w:left w:val="none" w:sz="0" w:space="0" w:color="auto"/>
        <w:bottom w:val="none" w:sz="0" w:space="0" w:color="auto"/>
        <w:right w:val="none" w:sz="0" w:space="0" w:color="auto"/>
      </w:divBdr>
    </w:div>
    <w:div w:id="1061100646">
      <w:bodyDiv w:val="1"/>
      <w:marLeft w:val="0"/>
      <w:marRight w:val="0"/>
      <w:marTop w:val="0"/>
      <w:marBottom w:val="0"/>
      <w:divBdr>
        <w:top w:val="none" w:sz="0" w:space="0" w:color="auto"/>
        <w:left w:val="none" w:sz="0" w:space="0" w:color="auto"/>
        <w:bottom w:val="none" w:sz="0" w:space="0" w:color="auto"/>
        <w:right w:val="none" w:sz="0" w:space="0" w:color="auto"/>
      </w:divBdr>
    </w:div>
    <w:div w:id="1362319797">
      <w:bodyDiv w:val="1"/>
      <w:marLeft w:val="0"/>
      <w:marRight w:val="0"/>
      <w:marTop w:val="0"/>
      <w:marBottom w:val="0"/>
      <w:divBdr>
        <w:top w:val="none" w:sz="0" w:space="0" w:color="auto"/>
        <w:left w:val="none" w:sz="0" w:space="0" w:color="auto"/>
        <w:bottom w:val="none" w:sz="0" w:space="0" w:color="auto"/>
        <w:right w:val="none" w:sz="0" w:space="0" w:color="auto"/>
      </w:divBdr>
    </w:div>
    <w:div w:id="1420373347">
      <w:bodyDiv w:val="1"/>
      <w:marLeft w:val="0"/>
      <w:marRight w:val="0"/>
      <w:marTop w:val="0"/>
      <w:marBottom w:val="0"/>
      <w:divBdr>
        <w:top w:val="none" w:sz="0" w:space="0" w:color="auto"/>
        <w:left w:val="none" w:sz="0" w:space="0" w:color="auto"/>
        <w:bottom w:val="none" w:sz="0" w:space="0" w:color="auto"/>
        <w:right w:val="none" w:sz="0" w:space="0" w:color="auto"/>
      </w:divBdr>
    </w:div>
    <w:div w:id="1434782297">
      <w:bodyDiv w:val="1"/>
      <w:marLeft w:val="0"/>
      <w:marRight w:val="0"/>
      <w:marTop w:val="0"/>
      <w:marBottom w:val="0"/>
      <w:divBdr>
        <w:top w:val="none" w:sz="0" w:space="0" w:color="auto"/>
        <w:left w:val="none" w:sz="0" w:space="0" w:color="auto"/>
        <w:bottom w:val="none" w:sz="0" w:space="0" w:color="auto"/>
        <w:right w:val="none" w:sz="0" w:space="0" w:color="auto"/>
      </w:divBdr>
    </w:div>
    <w:div w:id="1621840255">
      <w:bodyDiv w:val="1"/>
      <w:marLeft w:val="0"/>
      <w:marRight w:val="0"/>
      <w:marTop w:val="0"/>
      <w:marBottom w:val="0"/>
      <w:divBdr>
        <w:top w:val="none" w:sz="0" w:space="0" w:color="auto"/>
        <w:left w:val="none" w:sz="0" w:space="0" w:color="auto"/>
        <w:bottom w:val="none" w:sz="0" w:space="0" w:color="auto"/>
        <w:right w:val="none" w:sz="0" w:space="0" w:color="auto"/>
      </w:divBdr>
    </w:div>
    <w:div w:id="209762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Kawtar.nafid@orange.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hyperlink" Target="mailto:Anishadou.boutaleb@orang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757B6-F3E8-42C2-BAE8-A2F9EECF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6644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OMA</Company>
  <LinksUpToDate>false</LinksUpToDate>
  <CharactersWithSpaces>7836</CharactersWithSpaces>
  <SharedDoc>false</SharedDoc>
  <HLinks>
    <vt:vector size="18" baseType="variant">
      <vt:variant>
        <vt:i4>3604554</vt:i4>
      </vt:variant>
      <vt:variant>
        <vt:i4>6</vt:i4>
      </vt:variant>
      <vt:variant>
        <vt:i4>0</vt:i4>
      </vt:variant>
      <vt:variant>
        <vt:i4>5</vt:i4>
      </vt:variant>
      <vt:variant>
        <vt:lpwstr>mailto:anishadou.boutaleb@orange.com</vt:lpwstr>
      </vt:variant>
      <vt:variant>
        <vt:lpwstr/>
      </vt:variant>
      <vt:variant>
        <vt:i4>917609</vt:i4>
      </vt:variant>
      <vt:variant>
        <vt:i4>3</vt:i4>
      </vt:variant>
      <vt:variant>
        <vt:i4>0</vt:i4>
      </vt:variant>
      <vt:variant>
        <vt:i4>5</vt:i4>
      </vt:variant>
      <vt:variant>
        <vt:lpwstr>mailto:kawtar.nafid@orange.com</vt:lpwstr>
      </vt:variant>
      <vt:variant>
        <vt:lpwstr/>
      </vt:variant>
      <vt:variant>
        <vt:i4>7077998</vt:i4>
      </vt:variant>
      <vt:variant>
        <vt:i4>0</vt:i4>
      </vt:variant>
      <vt:variant>
        <vt:i4>0</vt:i4>
      </vt:variant>
      <vt:variant>
        <vt:i4>5</vt:i4>
      </vt:variant>
      <vt:variant>
        <vt:lpwstr>https://xtra.laliga.com/ma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Hadou Anis Boutaleb</dc:creator>
  <cp:lastModifiedBy>Anis Hadou Boutaleb</cp:lastModifiedBy>
  <cp:revision>2</cp:revision>
  <cp:lastPrinted>2021-11-24T17:41:00Z</cp:lastPrinted>
  <dcterms:created xsi:type="dcterms:W3CDTF">2022-01-13T13:08:00Z</dcterms:created>
  <dcterms:modified xsi:type="dcterms:W3CDTF">2022-01-13T13:08:00Z</dcterms:modified>
</cp:coreProperties>
</file>