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32" w:rsidRDefault="005A6D32" w:rsidP="005A6D32">
      <w:pPr>
        <w:pStyle w:val="Default"/>
        <w:rPr>
          <w:b/>
          <w:bCs/>
          <w:color w:val="FF6500"/>
          <w:sz w:val="23"/>
          <w:szCs w:val="23"/>
        </w:rPr>
      </w:pPr>
      <w:r>
        <w:rPr>
          <w:noProof/>
          <w:lang w:eastAsia="fr-FR"/>
        </w:rPr>
        <mc:AlternateContent>
          <mc:Choice Requires="wps">
            <w:drawing>
              <wp:anchor distT="0" distB="0" distL="114300" distR="114300" simplePos="0" relativeHeight="251659264" behindDoc="0" locked="0" layoutInCell="1" allowOverlap="1" wp14:anchorId="129CBF6E" wp14:editId="226887A6">
                <wp:simplePos x="0" y="0"/>
                <wp:positionH relativeFrom="column">
                  <wp:posOffset>-99695</wp:posOffset>
                </wp:positionH>
                <wp:positionV relativeFrom="paragraph">
                  <wp:posOffset>-528320</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rsidR="00434494" w:rsidRDefault="00434494"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7.85pt;margin-top:-41.6pt;width:121.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" stroked="f">
                <v:textbox>
                  <w:txbxContent>
                    <w:p w:rsidR="00434494" w:rsidRDefault="00434494" w:rsidP="005A6D32">
                      <w:r>
                        <w:rPr>
                          <w:noProof/>
                          <w:lang w:val="fr-FR"/>
                        </w:rPr>
                        <w:drawing>
                          <wp:inline distT="0" distB="0" distL="0" distR="0" wp14:anchorId="4C027A97" wp14:editId="1625C701">
                            <wp:extent cx="1009650" cy="10096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Pr>
          <w:b/>
          <w:bCs/>
          <w:color w:val="FF6500"/>
          <w:sz w:val="23"/>
          <w:szCs w:val="23"/>
        </w:rPr>
        <w:t xml:space="preserve">)                                                                                              </w:t>
      </w:r>
    </w:p>
    <w:p w:rsidR="005A6D32" w:rsidRDefault="005A6D32" w:rsidP="005A6D32">
      <w:pPr>
        <w:pStyle w:val="Default"/>
        <w:rPr>
          <w:b/>
          <w:bCs/>
          <w:color w:val="FF6500"/>
          <w:sz w:val="23"/>
          <w:szCs w:val="23"/>
        </w:rPr>
      </w:pPr>
    </w:p>
    <w:p w:rsidR="0055021B" w:rsidRDefault="0055021B" w:rsidP="00127311">
      <w:pPr>
        <w:autoSpaceDE w:val="0"/>
        <w:autoSpaceDN w:val="0"/>
        <w:adjustRightInd w:val="0"/>
        <w:spacing w:line="240" w:lineRule="auto"/>
      </w:pPr>
      <w:bookmarkStart w:id="0" w:name="_MailOriginal"/>
    </w:p>
    <w:p w:rsidR="00A423F4" w:rsidRDefault="00A423F4" w:rsidP="00127311">
      <w:pPr>
        <w:autoSpaceDE w:val="0"/>
        <w:autoSpaceDN w:val="0"/>
        <w:adjustRightInd w:val="0"/>
        <w:spacing w:line="240" w:lineRule="auto"/>
        <w:rPr>
          <w:rFonts w:ascii="HelveticaNeue-Bold" w:eastAsiaTheme="minorHAnsi" w:hAnsi="HelveticaNeue-Bold" w:cs="HelveticaNeue-Bold"/>
          <w:b/>
          <w:bCs/>
          <w:color w:val="000000"/>
          <w:sz w:val="36"/>
          <w:szCs w:val="36"/>
          <w:lang w:val="fr-FR" w:eastAsia="en-US"/>
        </w:rPr>
      </w:pPr>
    </w:p>
    <w:p w:rsidR="0055021B" w:rsidRPr="00D8692B" w:rsidRDefault="00D8692B" w:rsidP="00F76B91">
      <w:pPr>
        <w:autoSpaceDE w:val="0"/>
        <w:autoSpaceDN w:val="0"/>
        <w:adjustRightInd w:val="0"/>
        <w:spacing w:line="240" w:lineRule="auto"/>
        <w:rPr>
          <w:rFonts w:ascii="HelveticaNeue-Bold" w:hAnsi="HelveticaNeue-Bold" w:cs="HelveticaNeue-Bold"/>
          <w:b/>
          <w:bCs/>
          <w:color w:val="F07D04"/>
          <w:sz w:val="40"/>
          <w:szCs w:val="40"/>
        </w:rPr>
      </w:pPr>
      <w:r>
        <w:rPr>
          <w:rFonts w:ascii="HelveticaNeue-Bold" w:hAnsi="HelveticaNeue-Bold" w:cs="HelveticaNeue-Bold"/>
          <w:b/>
          <w:bCs/>
          <w:color w:val="F07D04"/>
          <w:sz w:val="40"/>
          <w:szCs w:val="40"/>
        </w:rPr>
        <w:t>Pour Ramadan, Orange M</w:t>
      </w:r>
      <w:r w:rsidR="00F76B91">
        <w:rPr>
          <w:rFonts w:ascii="HelveticaNeue-Bold" w:hAnsi="HelveticaNeue-Bold" w:cs="HelveticaNeue-Bold"/>
          <w:b/>
          <w:bCs/>
          <w:color w:val="F07D04"/>
          <w:sz w:val="40"/>
          <w:szCs w:val="40"/>
        </w:rPr>
        <w:t xml:space="preserve">aroc </w:t>
      </w:r>
      <w:r w:rsidR="00A34C64">
        <w:rPr>
          <w:rFonts w:ascii="HelveticaNeue-Bold" w:hAnsi="HelveticaNeue-Bold" w:cs="HelveticaNeue-Bold"/>
          <w:b/>
          <w:bCs/>
          <w:color w:val="F07D04"/>
          <w:sz w:val="40"/>
          <w:szCs w:val="40"/>
        </w:rPr>
        <w:t xml:space="preserve">relance son </w:t>
      </w:r>
      <w:r w:rsidR="00A34C64" w:rsidRPr="00D8692B">
        <w:rPr>
          <w:rFonts w:ascii="HelveticaNeue-Bold" w:hAnsi="HelveticaNeue-Bold" w:cs="HelveticaNeue-Bold"/>
          <w:b/>
          <w:bCs/>
          <w:color w:val="F07D04"/>
          <w:sz w:val="40"/>
          <w:szCs w:val="40"/>
        </w:rPr>
        <w:t>initiative du cl</w:t>
      </w:r>
      <w:r w:rsidR="00A34C64">
        <w:rPr>
          <w:rFonts w:ascii="HelveticaNeue-Bold" w:hAnsi="HelveticaNeue-Bold" w:cs="HelveticaNeue-Bold"/>
          <w:b/>
          <w:bCs/>
          <w:color w:val="F07D04"/>
          <w:sz w:val="40"/>
          <w:szCs w:val="40"/>
        </w:rPr>
        <w:t xml:space="preserve">ic solidaire </w:t>
      </w:r>
      <w:proofErr w:type="spellStart"/>
      <w:r w:rsidR="00A34C64">
        <w:rPr>
          <w:rFonts w:ascii="HelveticaNeue-Bold" w:hAnsi="HelveticaNeue-Bold" w:cs="HelveticaNeue-Bold"/>
          <w:b/>
          <w:bCs/>
          <w:color w:val="F07D04"/>
          <w:sz w:val="40"/>
          <w:szCs w:val="40"/>
        </w:rPr>
        <w:t>Khatwat</w:t>
      </w:r>
      <w:proofErr w:type="spellEnd"/>
      <w:r w:rsidR="00A34C64">
        <w:rPr>
          <w:rFonts w:ascii="HelveticaNeue-Bold" w:hAnsi="HelveticaNeue-Bold" w:cs="HelveticaNeue-Bold"/>
          <w:b/>
          <w:bCs/>
          <w:color w:val="F07D04"/>
          <w:sz w:val="40"/>
          <w:szCs w:val="40"/>
        </w:rPr>
        <w:t xml:space="preserve"> </w:t>
      </w:r>
      <w:proofErr w:type="spellStart"/>
      <w:r w:rsidR="00A34C64">
        <w:rPr>
          <w:rFonts w:ascii="HelveticaNeue-Bold" w:hAnsi="HelveticaNeue-Bold" w:cs="HelveticaNeue-Bold"/>
          <w:b/>
          <w:bCs/>
          <w:color w:val="F07D04"/>
          <w:sz w:val="40"/>
          <w:szCs w:val="40"/>
        </w:rPr>
        <w:t>K</w:t>
      </w:r>
      <w:r w:rsidR="00A34C64" w:rsidRPr="00D8692B">
        <w:rPr>
          <w:rFonts w:ascii="HelveticaNeue-Bold" w:hAnsi="HelveticaNeue-Bold" w:cs="HelveticaNeue-Bold"/>
          <w:b/>
          <w:bCs/>
          <w:color w:val="F07D04"/>
          <w:sz w:val="40"/>
          <w:szCs w:val="40"/>
        </w:rPr>
        <w:t>hir</w:t>
      </w:r>
      <w:proofErr w:type="spellEnd"/>
      <w:r w:rsidR="00A34C64">
        <w:rPr>
          <w:rFonts w:ascii="HelveticaNeue-Bold" w:hAnsi="HelveticaNeue-Bold" w:cs="HelveticaNeue-Bold"/>
          <w:b/>
          <w:bCs/>
          <w:color w:val="F07D04"/>
          <w:sz w:val="40"/>
          <w:szCs w:val="40"/>
        </w:rPr>
        <w:t xml:space="preserve"> au profit de l’école numérique pour tous  </w:t>
      </w:r>
    </w:p>
    <w:p w:rsidR="008F5A4C" w:rsidRDefault="008F5A4C" w:rsidP="00127311">
      <w:pPr>
        <w:autoSpaceDE w:val="0"/>
        <w:autoSpaceDN w:val="0"/>
        <w:adjustRightInd w:val="0"/>
        <w:spacing w:line="240" w:lineRule="auto"/>
        <w:rPr>
          <w:rFonts w:ascii="HelveticaNeue-Bold" w:eastAsiaTheme="minorHAnsi" w:hAnsi="HelveticaNeue-Bold" w:cs="HelveticaNeue-Bold"/>
          <w:b/>
          <w:bCs/>
          <w:color w:val="000000"/>
          <w:sz w:val="36"/>
          <w:szCs w:val="36"/>
          <w:lang w:val="fr-FR" w:eastAsia="en-US"/>
        </w:rPr>
      </w:pPr>
    </w:p>
    <w:p w:rsidR="004B3332" w:rsidRDefault="004B3332" w:rsidP="00127311">
      <w:pPr>
        <w:autoSpaceDE w:val="0"/>
        <w:autoSpaceDN w:val="0"/>
        <w:adjustRightInd w:val="0"/>
        <w:spacing w:line="240" w:lineRule="auto"/>
        <w:rPr>
          <w:rFonts w:ascii="HelveticaNeue-Medium" w:eastAsiaTheme="minorHAnsi" w:hAnsi="HelveticaNeue-Medium" w:cs="HelveticaNeue-Medium"/>
          <w:color w:val="000000"/>
          <w:lang w:val="fr-FR" w:eastAsia="en-US"/>
        </w:rPr>
      </w:pPr>
    </w:p>
    <w:p w:rsidR="008F5A4C" w:rsidRDefault="008F5A4C" w:rsidP="00162BA9">
      <w:pPr>
        <w:autoSpaceDE w:val="0"/>
        <w:autoSpaceDN w:val="0"/>
        <w:adjustRightInd w:val="0"/>
        <w:spacing w:line="240" w:lineRule="auto"/>
        <w:rPr>
          <w:rFonts w:ascii="HelveticaNeue" w:eastAsiaTheme="minorHAnsi" w:hAnsi="HelveticaNeue" w:cs="HelveticaNeue"/>
          <w:color w:val="000000"/>
          <w:lang w:val="fr-FR" w:eastAsia="en-US"/>
        </w:rPr>
      </w:pPr>
      <w:r>
        <w:rPr>
          <w:rFonts w:ascii="HelveticaNeue-Medium" w:eastAsiaTheme="minorHAnsi" w:hAnsi="HelveticaNeue-Medium" w:cs="HelveticaNeue-Medium"/>
          <w:color w:val="000000"/>
          <w:lang w:val="fr-FR" w:eastAsia="en-US"/>
        </w:rPr>
        <w:t>En tant qu’opérateur convaincu que chacun d’entre nous</w:t>
      </w:r>
      <w:r w:rsidR="00DE1BD2">
        <w:rPr>
          <w:rFonts w:ascii="HelveticaNeue-Medium" w:eastAsiaTheme="minorHAnsi" w:hAnsi="HelveticaNeue-Medium" w:cs="HelveticaNeue-Medium"/>
          <w:color w:val="000000"/>
          <w:lang w:val="fr-FR" w:eastAsia="en-US"/>
        </w:rPr>
        <w:t xml:space="preserve"> oc</w:t>
      </w:r>
      <w:r w:rsidR="00EE4B49">
        <w:rPr>
          <w:rFonts w:ascii="HelveticaNeue-Medium" w:eastAsiaTheme="minorHAnsi" w:hAnsi="HelveticaNeue-Medium" w:cs="HelveticaNeue-Medium"/>
          <w:color w:val="000000"/>
          <w:lang w:val="fr-FR" w:eastAsia="en-US"/>
        </w:rPr>
        <w:t>cupe une place centrale pour</w:t>
      </w:r>
      <w:r w:rsidR="00714155">
        <w:rPr>
          <w:rFonts w:ascii="HelveticaNeue-Medium" w:eastAsiaTheme="minorHAnsi" w:hAnsi="HelveticaNeue-Medium" w:cs="HelveticaNeue-Medium"/>
          <w:color w:val="000000"/>
          <w:lang w:val="fr-FR" w:eastAsia="en-US"/>
        </w:rPr>
        <w:t xml:space="preserve"> </w:t>
      </w:r>
      <w:r>
        <w:rPr>
          <w:rFonts w:ascii="HelveticaNeue-Medium" w:eastAsiaTheme="minorHAnsi" w:hAnsi="HelveticaNeue-Medium" w:cs="HelveticaNeue-Medium"/>
          <w:color w:val="000000"/>
          <w:lang w:val="fr-FR" w:eastAsia="en-US"/>
        </w:rPr>
        <w:t>la solidarité numérique,</w:t>
      </w:r>
      <w:r w:rsidR="00162BA9">
        <w:rPr>
          <w:rFonts w:ascii="HelveticaNeue-Medium" w:eastAsiaTheme="minorHAnsi" w:hAnsi="HelveticaNeue-Medium" w:cs="HelveticaNeue-Medium"/>
          <w:color w:val="000000"/>
          <w:lang w:val="fr-FR" w:eastAsia="en-US"/>
        </w:rPr>
        <w:t xml:space="preserve"> Orange Maroc s’engage à nouveau</w:t>
      </w:r>
      <w:r>
        <w:rPr>
          <w:rFonts w:ascii="HelveticaNeue-Medium" w:eastAsiaTheme="minorHAnsi" w:hAnsi="HelveticaNeue-Medium" w:cs="HelveticaNeue-Medium"/>
          <w:color w:val="000000"/>
          <w:lang w:val="fr-FR" w:eastAsia="en-US"/>
        </w:rPr>
        <w:t xml:space="preserve"> </w:t>
      </w:r>
      <w:r>
        <w:rPr>
          <w:rFonts w:ascii="HelveticaNeue" w:eastAsiaTheme="minorHAnsi" w:hAnsi="HelveticaNeue" w:cs="HelveticaNeue"/>
          <w:color w:val="000000"/>
          <w:lang w:val="fr-FR" w:eastAsia="en-US"/>
        </w:rPr>
        <w:t>aux côtés de sa fondation</w:t>
      </w:r>
      <w:r w:rsidR="00162BA9">
        <w:rPr>
          <w:rFonts w:ascii="HelveticaNeue" w:eastAsiaTheme="minorHAnsi" w:hAnsi="HelveticaNeue" w:cs="HelveticaNeue"/>
          <w:color w:val="000000"/>
          <w:lang w:val="fr-FR" w:eastAsia="en-US"/>
        </w:rPr>
        <w:t xml:space="preserve"> </w:t>
      </w:r>
      <w:r w:rsidR="00162BA9">
        <w:rPr>
          <w:rFonts w:ascii="HelveticaNeue-Medium" w:eastAsiaTheme="minorHAnsi" w:hAnsi="HelveticaNeue-Medium" w:cs="HelveticaNeue-Medium"/>
          <w:color w:val="000000"/>
          <w:lang w:val="fr-FR" w:eastAsia="en-US"/>
        </w:rPr>
        <w:t>à l’occasion du mois sacré de Ramadan</w:t>
      </w:r>
      <w:r>
        <w:rPr>
          <w:rFonts w:ascii="HelveticaNeue" w:eastAsiaTheme="minorHAnsi" w:hAnsi="HelveticaNeue" w:cs="HelveticaNeue"/>
          <w:color w:val="000000"/>
          <w:lang w:val="fr-FR" w:eastAsia="en-US"/>
        </w:rPr>
        <w:t xml:space="preserve"> pour lancer la deuxième édition du programme </w:t>
      </w:r>
      <w:proofErr w:type="spellStart"/>
      <w:r>
        <w:rPr>
          <w:rFonts w:ascii="HelveticaNeue" w:eastAsiaTheme="minorHAnsi" w:hAnsi="HelveticaNeue" w:cs="HelveticaNeue"/>
          <w:color w:val="000000"/>
          <w:lang w:val="fr-FR" w:eastAsia="en-US"/>
        </w:rPr>
        <w:t>Khatwat</w:t>
      </w:r>
      <w:proofErr w:type="spellEnd"/>
      <w:r>
        <w:rPr>
          <w:rFonts w:ascii="HelveticaNeue" w:eastAsiaTheme="minorHAnsi" w:hAnsi="HelveticaNeue" w:cs="HelveticaNeue"/>
          <w:color w:val="000000"/>
          <w:lang w:val="fr-FR" w:eastAsia="en-US"/>
        </w:rPr>
        <w:t xml:space="preserve"> </w:t>
      </w:r>
      <w:proofErr w:type="spellStart"/>
      <w:r>
        <w:rPr>
          <w:rFonts w:ascii="HelveticaNeue" w:eastAsiaTheme="minorHAnsi" w:hAnsi="HelveticaNeue" w:cs="HelveticaNeue"/>
          <w:color w:val="000000"/>
          <w:lang w:val="fr-FR" w:eastAsia="en-US"/>
        </w:rPr>
        <w:t>Khir</w:t>
      </w:r>
      <w:proofErr w:type="spellEnd"/>
      <w:r>
        <w:rPr>
          <w:rFonts w:ascii="HelveticaNeue" w:eastAsiaTheme="minorHAnsi" w:hAnsi="HelveticaNeue" w:cs="HelveticaNeue"/>
          <w:color w:val="000000"/>
          <w:lang w:val="fr-FR" w:eastAsia="en-US"/>
        </w:rPr>
        <w:t>.</w:t>
      </w:r>
    </w:p>
    <w:p w:rsidR="00127311" w:rsidRDefault="00127311" w:rsidP="00127311">
      <w:pPr>
        <w:autoSpaceDE w:val="0"/>
        <w:autoSpaceDN w:val="0"/>
        <w:adjustRightInd w:val="0"/>
        <w:spacing w:line="240" w:lineRule="auto"/>
        <w:rPr>
          <w:rFonts w:ascii="HelveticaNeue" w:eastAsiaTheme="minorHAnsi" w:hAnsi="HelveticaNeue" w:cs="HelveticaNeue"/>
          <w:color w:val="000000"/>
          <w:lang w:val="fr-FR" w:eastAsia="en-US"/>
        </w:rPr>
      </w:pPr>
    </w:p>
    <w:p w:rsidR="00127311" w:rsidRDefault="00162BA9" w:rsidP="00162BA9">
      <w:pPr>
        <w:autoSpaceDE w:val="0"/>
        <w:autoSpaceDN w:val="0"/>
        <w:adjustRightInd w:val="0"/>
        <w:spacing w:line="240" w:lineRule="auto"/>
        <w:rPr>
          <w:rFonts w:ascii="HelveticaNeue" w:eastAsiaTheme="minorHAnsi" w:hAnsi="HelveticaNeue" w:cs="HelveticaNeue"/>
          <w:color w:val="000000"/>
          <w:lang w:val="fr-FR" w:eastAsia="en-US"/>
        </w:rPr>
      </w:pPr>
      <w:r>
        <w:rPr>
          <w:rFonts w:ascii="HelveticaNeue" w:eastAsiaTheme="minorHAnsi" w:hAnsi="HelveticaNeue" w:cs="HelveticaNeue"/>
          <w:color w:val="000000"/>
          <w:lang w:val="fr-FR" w:eastAsia="en-US"/>
        </w:rPr>
        <w:t xml:space="preserve">Pour rappel, </w:t>
      </w:r>
      <w:proofErr w:type="spellStart"/>
      <w:r>
        <w:rPr>
          <w:rFonts w:ascii="HelveticaNeue" w:eastAsiaTheme="minorHAnsi" w:hAnsi="HelveticaNeue" w:cs="HelveticaNeue"/>
          <w:color w:val="000000"/>
          <w:lang w:val="fr-FR" w:eastAsia="en-US"/>
        </w:rPr>
        <w:t>Khatwat</w:t>
      </w:r>
      <w:proofErr w:type="spellEnd"/>
      <w:r>
        <w:rPr>
          <w:rFonts w:ascii="HelveticaNeue" w:eastAsiaTheme="minorHAnsi" w:hAnsi="HelveticaNeue" w:cs="HelveticaNeue"/>
          <w:color w:val="000000"/>
          <w:lang w:val="fr-FR" w:eastAsia="en-US"/>
        </w:rPr>
        <w:t xml:space="preserve"> </w:t>
      </w:r>
      <w:proofErr w:type="spellStart"/>
      <w:r>
        <w:rPr>
          <w:rFonts w:ascii="HelveticaNeue" w:eastAsiaTheme="minorHAnsi" w:hAnsi="HelveticaNeue" w:cs="HelveticaNeue"/>
          <w:color w:val="000000"/>
          <w:lang w:val="fr-FR" w:eastAsia="en-US"/>
        </w:rPr>
        <w:t>Khir</w:t>
      </w:r>
      <w:proofErr w:type="spellEnd"/>
      <w:r>
        <w:rPr>
          <w:rFonts w:ascii="HelveticaNeue" w:eastAsiaTheme="minorHAnsi" w:hAnsi="HelveticaNeue" w:cs="HelveticaNeue"/>
          <w:color w:val="000000"/>
          <w:lang w:val="fr-FR" w:eastAsia="en-US"/>
        </w:rPr>
        <w:t xml:space="preserve"> est une initiative solidaire </w:t>
      </w:r>
      <w:r w:rsidR="004B3332">
        <w:rPr>
          <w:rFonts w:ascii="HelveticaNeue" w:eastAsiaTheme="minorHAnsi" w:hAnsi="HelveticaNeue" w:cs="HelveticaNeue"/>
          <w:color w:val="000000"/>
          <w:lang w:val="fr-FR" w:eastAsia="en-US"/>
        </w:rPr>
        <w:t>ouverte à tous,</w:t>
      </w:r>
      <w:r>
        <w:rPr>
          <w:rFonts w:ascii="HelveticaNeue" w:eastAsiaTheme="minorHAnsi" w:hAnsi="HelveticaNeue" w:cs="HelveticaNeue"/>
          <w:color w:val="000000"/>
          <w:lang w:val="fr-FR" w:eastAsia="en-US"/>
        </w:rPr>
        <w:t xml:space="preserve"> qui permet </w:t>
      </w:r>
      <w:r w:rsidR="001B3AAF">
        <w:rPr>
          <w:rFonts w:ascii="HelveticaNeue" w:eastAsiaTheme="minorHAnsi" w:hAnsi="HelveticaNeue" w:cs="HelveticaNeue"/>
          <w:color w:val="000000"/>
          <w:lang w:val="fr-FR" w:eastAsia="en-US"/>
        </w:rPr>
        <w:t xml:space="preserve">avec un </w:t>
      </w:r>
      <w:r w:rsidR="00127311">
        <w:rPr>
          <w:rFonts w:ascii="HelveticaNeue" w:eastAsiaTheme="minorHAnsi" w:hAnsi="HelveticaNeue" w:cs="HelveticaNeue"/>
          <w:color w:val="000000"/>
          <w:lang w:val="fr-FR" w:eastAsia="en-US"/>
        </w:rPr>
        <w:t>simple geste, de faire un grand pas en faveur de l’</w:t>
      </w:r>
      <w:r w:rsidR="001B3AAF">
        <w:rPr>
          <w:rFonts w:ascii="HelveticaNeue" w:eastAsiaTheme="minorHAnsi" w:hAnsi="HelveticaNeue" w:cs="HelveticaNeue"/>
          <w:color w:val="000000"/>
          <w:lang w:val="fr-FR" w:eastAsia="en-US"/>
        </w:rPr>
        <w:t xml:space="preserve">inclusion numérique dans notre </w:t>
      </w:r>
      <w:r w:rsidR="00127311">
        <w:rPr>
          <w:rFonts w:ascii="HelveticaNeue" w:eastAsiaTheme="minorHAnsi" w:hAnsi="HelveticaNeue" w:cs="HelveticaNeue"/>
          <w:color w:val="000000"/>
          <w:lang w:val="fr-FR" w:eastAsia="en-US"/>
        </w:rPr>
        <w:t>pays.</w:t>
      </w:r>
    </w:p>
    <w:p w:rsidR="00561981" w:rsidRDefault="00561981" w:rsidP="002363B9">
      <w:pPr>
        <w:autoSpaceDE w:val="0"/>
        <w:autoSpaceDN w:val="0"/>
        <w:adjustRightInd w:val="0"/>
        <w:spacing w:line="240" w:lineRule="auto"/>
        <w:rPr>
          <w:rFonts w:ascii="HelveticaNeue" w:eastAsiaTheme="minorHAnsi" w:hAnsi="HelveticaNeue" w:cs="HelveticaNeue"/>
          <w:color w:val="000000"/>
          <w:lang w:val="fr-FR" w:eastAsia="en-US"/>
        </w:rPr>
      </w:pPr>
      <w:r>
        <w:rPr>
          <w:rFonts w:ascii="HelveticaNeue" w:eastAsiaTheme="minorHAnsi" w:hAnsi="HelveticaNeue" w:cs="HelveticaNeue"/>
          <w:color w:val="000000"/>
          <w:lang w:val="fr-FR" w:eastAsia="en-US"/>
        </w:rPr>
        <w:t xml:space="preserve">Il </w:t>
      </w:r>
      <w:r w:rsidR="004B3332">
        <w:rPr>
          <w:rFonts w:ascii="HelveticaNeue" w:eastAsiaTheme="minorHAnsi" w:hAnsi="HelveticaNeue" w:cs="HelveticaNeue"/>
          <w:color w:val="000000"/>
          <w:lang w:val="fr-FR" w:eastAsia="en-US"/>
        </w:rPr>
        <w:t>suffit d’a</w:t>
      </w:r>
      <w:r w:rsidR="00127311">
        <w:rPr>
          <w:rFonts w:ascii="HelveticaNeue" w:eastAsiaTheme="minorHAnsi" w:hAnsi="HelveticaNeue" w:cs="HelveticaNeue"/>
          <w:color w:val="000000"/>
          <w:lang w:val="fr-FR" w:eastAsia="en-US"/>
        </w:rPr>
        <w:t xml:space="preserve">ller sur le site www.khatwatkhir.ma, et </w:t>
      </w:r>
      <w:r w:rsidR="004B3332">
        <w:rPr>
          <w:rFonts w:ascii="HelveticaNeue" w:eastAsiaTheme="minorHAnsi" w:hAnsi="HelveticaNeue" w:cs="HelveticaNeue"/>
          <w:color w:val="000000"/>
          <w:lang w:val="fr-FR" w:eastAsia="en-US"/>
        </w:rPr>
        <w:t xml:space="preserve">de cliquer un </w:t>
      </w:r>
      <w:r w:rsidR="00127311">
        <w:rPr>
          <w:rFonts w:ascii="HelveticaNeue" w:eastAsiaTheme="minorHAnsi" w:hAnsi="HelveticaNeue" w:cs="HelveticaNeue"/>
          <w:color w:val="000000"/>
          <w:lang w:val="fr-FR" w:eastAsia="en-US"/>
        </w:rPr>
        <w:t>maximum de fois en 10 secondes. Le nombre de clics effectué</w:t>
      </w:r>
      <w:r w:rsidR="004B3332">
        <w:rPr>
          <w:rFonts w:ascii="HelveticaNeue" w:eastAsiaTheme="minorHAnsi" w:hAnsi="HelveticaNeue" w:cs="HelveticaNeue"/>
          <w:color w:val="000000"/>
          <w:lang w:val="fr-FR" w:eastAsia="en-US"/>
        </w:rPr>
        <w:t xml:space="preserve"> sera </w:t>
      </w:r>
      <w:r w:rsidR="00127311">
        <w:rPr>
          <w:rFonts w:ascii="HelveticaNeue" w:eastAsiaTheme="minorHAnsi" w:hAnsi="HelveticaNeue" w:cs="HelveticaNeue"/>
          <w:color w:val="000000"/>
          <w:lang w:val="fr-FR" w:eastAsia="en-US"/>
        </w:rPr>
        <w:t>automatiquement converti par Orange en un don</w:t>
      </w:r>
      <w:r w:rsidR="00CA2FE7">
        <w:rPr>
          <w:rFonts w:ascii="HelveticaNeue" w:eastAsiaTheme="minorHAnsi" w:hAnsi="HelveticaNeue" w:cs="HelveticaNeue"/>
          <w:color w:val="000000"/>
          <w:lang w:val="fr-FR" w:eastAsia="en-US"/>
        </w:rPr>
        <w:t xml:space="preserve"> de volume data, à raison de 10 </w:t>
      </w:r>
      <w:r w:rsidR="00127311">
        <w:rPr>
          <w:rFonts w:ascii="HelveticaNeue" w:eastAsiaTheme="minorHAnsi" w:hAnsi="HelveticaNeue" w:cs="HelveticaNeue"/>
          <w:color w:val="000000"/>
          <w:lang w:val="fr-FR" w:eastAsia="en-US"/>
        </w:rPr>
        <w:t>Mo par clic.</w:t>
      </w:r>
      <w:r w:rsidR="00A34C64">
        <w:rPr>
          <w:rFonts w:ascii="HelveticaNeue" w:eastAsiaTheme="minorHAnsi" w:hAnsi="HelveticaNeue" w:cs="HelveticaNeue"/>
          <w:color w:val="000000"/>
          <w:lang w:val="fr-FR" w:eastAsia="en-US"/>
        </w:rPr>
        <w:t xml:space="preserve"> </w:t>
      </w:r>
    </w:p>
    <w:p w:rsidR="00561981" w:rsidRDefault="00561981" w:rsidP="002363B9">
      <w:pPr>
        <w:autoSpaceDE w:val="0"/>
        <w:autoSpaceDN w:val="0"/>
        <w:adjustRightInd w:val="0"/>
        <w:spacing w:line="240" w:lineRule="auto"/>
        <w:rPr>
          <w:rFonts w:ascii="HelveticaNeue" w:eastAsiaTheme="minorHAnsi" w:hAnsi="HelveticaNeue" w:cs="HelveticaNeue"/>
          <w:color w:val="000000"/>
          <w:lang w:val="fr-FR" w:eastAsia="en-US"/>
        </w:rPr>
      </w:pPr>
    </w:p>
    <w:p w:rsidR="00127311" w:rsidRPr="003C1F9E" w:rsidRDefault="00127311" w:rsidP="002363B9">
      <w:pPr>
        <w:autoSpaceDE w:val="0"/>
        <w:autoSpaceDN w:val="0"/>
        <w:adjustRightInd w:val="0"/>
        <w:spacing w:line="240" w:lineRule="auto"/>
        <w:rPr>
          <w:rFonts w:ascii="HelveticaNeue" w:eastAsiaTheme="minorHAnsi" w:hAnsi="HelveticaNeue" w:cs="HelveticaNeue"/>
          <w:color w:val="000000"/>
          <w:lang w:val="fr-FR" w:eastAsia="en-US"/>
        </w:rPr>
      </w:pPr>
      <w:r>
        <w:rPr>
          <w:rFonts w:ascii="HelveticaNeue" w:eastAsiaTheme="minorHAnsi" w:hAnsi="HelveticaNeue" w:cs="HelveticaNeue"/>
          <w:color w:val="000000"/>
          <w:lang w:val="fr-FR" w:eastAsia="en-US"/>
        </w:rPr>
        <w:t>L’opérat</w:t>
      </w:r>
      <w:r w:rsidR="003C1F9E">
        <w:rPr>
          <w:rFonts w:ascii="HelveticaNeue" w:eastAsiaTheme="minorHAnsi" w:hAnsi="HelveticaNeue" w:cs="HelveticaNeue"/>
          <w:color w:val="000000"/>
          <w:lang w:val="fr-FR" w:eastAsia="en-US"/>
        </w:rPr>
        <w:t xml:space="preserve">ion peut être répétée à volonté et ainsi en </w:t>
      </w:r>
      <w:r w:rsidR="0055021B">
        <w:rPr>
          <w:rFonts w:ascii="HelveticaNeue" w:eastAsiaTheme="minorHAnsi" w:hAnsi="HelveticaNeue" w:cs="HelveticaNeue"/>
          <w:color w:val="000000"/>
          <w:lang w:val="fr-FR" w:eastAsia="en-US"/>
        </w:rPr>
        <w:t>quelques clics, chacun peut s’engager dans</w:t>
      </w:r>
      <w:r w:rsidR="003C1F9E">
        <w:rPr>
          <w:rFonts w:ascii="HelveticaNeue" w:eastAsiaTheme="minorHAnsi" w:hAnsi="HelveticaNeue" w:cs="HelveticaNeue"/>
          <w:color w:val="000000"/>
          <w:lang w:val="fr-FR" w:eastAsia="en-US"/>
        </w:rPr>
        <w:t xml:space="preserve"> </w:t>
      </w:r>
      <w:r w:rsidR="0055021B">
        <w:rPr>
          <w:rFonts w:ascii="HelveticaNeue" w:eastAsiaTheme="minorHAnsi" w:hAnsi="HelveticaNeue" w:cs="HelveticaNeue"/>
          <w:color w:val="000000"/>
          <w:lang w:val="fr-FR" w:eastAsia="en-US"/>
        </w:rPr>
        <w:t>une action collective de générosité et de solidarité</w:t>
      </w:r>
      <w:r w:rsidR="003C1F9E">
        <w:rPr>
          <w:rFonts w:ascii="HelveticaNeue" w:eastAsiaTheme="minorHAnsi" w:hAnsi="HelveticaNeue" w:cs="HelveticaNeue"/>
          <w:color w:val="000000"/>
          <w:lang w:val="fr-FR" w:eastAsia="en-US"/>
        </w:rPr>
        <w:t xml:space="preserve"> en phase avec l’esprit du mois sacré.</w:t>
      </w:r>
      <w:r w:rsidR="00A34C64">
        <w:rPr>
          <w:rFonts w:ascii="HelveticaNeue" w:eastAsiaTheme="minorHAnsi" w:hAnsi="HelveticaNeue" w:cs="HelveticaNeue"/>
          <w:color w:val="000000"/>
          <w:lang w:val="fr-FR" w:eastAsia="en-US"/>
        </w:rPr>
        <w:t xml:space="preserve"> En 2021,  40 millions de clics avaient été </w:t>
      </w:r>
      <w:proofErr w:type="spellStart"/>
      <w:r w:rsidR="00A34C64">
        <w:rPr>
          <w:rFonts w:ascii="HelveticaNeue" w:eastAsiaTheme="minorHAnsi" w:hAnsi="HelveticaNeue" w:cs="HelveticaNeue"/>
          <w:color w:val="000000"/>
          <w:lang w:val="fr-FR" w:eastAsia="en-US"/>
        </w:rPr>
        <w:t>récoltéset</w:t>
      </w:r>
      <w:proofErr w:type="spellEnd"/>
      <w:r w:rsidR="00A34C64">
        <w:rPr>
          <w:rFonts w:ascii="HelveticaNeue" w:eastAsiaTheme="minorHAnsi" w:hAnsi="HelveticaNeue" w:cs="HelveticaNeue"/>
          <w:color w:val="000000"/>
          <w:lang w:val="fr-FR" w:eastAsia="en-US"/>
        </w:rPr>
        <w:t xml:space="preserve">  transformés en Gigas et équipements pour des jeunes défavorisés.</w:t>
      </w:r>
    </w:p>
    <w:p w:rsidR="00127311" w:rsidRDefault="00127311" w:rsidP="00127311">
      <w:pPr>
        <w:autoSpaceDE w:val="0"/>
        <w:autoSpaceDN w:val="0"/>
        <w:adjustRightInd w:val="0"/>
        <w:spacing w:line="240" w:lineRule="auto"/>
        <w:rPr>
          <w:rFonts w:ascii="HelveticaNeue" w:eastAsiaTheme="minorHAnsi" w:hAnsi="HelveticaNeue" w:cs="HelveticaNeue"/>
          <w:color w:val="000000"/>
          <w:lang w:val="fr-FR" w:eastAsia="en-US"/>
        </w:rPr>
      </w:pPr>
    </w:p>
    <w:p w:rsidR="00127311" w:rsidRDefault="00D85AAA" w:rsidP="00D85AAA">
      <w:pPr>
        <w:autoSpaceDE w:val="0"/>
        <w:autoSpaceDN w:val="0"/>
        <w:adjustRightInd w:val="0"/>
        <w:spacing w:line="240" w:lineRule="auto"/>
        <w:rPr>
          <w:rFonts w:ascii="HelveticaNeue" w:eastAsiaTheme="minorHAnsi" w:hAnsi="HelveticaNeue" w:cs="HelveticaNeue"/>
          <w:color w:val="000000"/>
          <w:lang w:val="fr-FR" w:eastAsia="en-US"/>
        </w:rPr>
      </w:pPr>
      <w:r>
        <w:rPr>
          <w:rFonts w:ascii="HelveticaNeue" w:eastAsiaTheme="minorHAnsi" w:hAnsi="HelveticaNeue" w:cs="HelveticaNeue"/>
          <w:color w:val="000000"/>
          <w:lang w:val="fr-FR" w:eastAsia="en-US"/>
        </w:rPr>
        <w:t>Grace à l</w:t>
      </w:r>
      <w:r w:rsidR="00143B06">
        <w:rPr>
          <w:rFonts w:ascii="HelveticaNeue" w:eastAsiaTheme="minorHAnsi" w:hAnsi="HelveticaNeue" w:cs="HelveticaNeue"/>
          <w:color w:val="000000"/>
          <w:lang w:val="fr-FR" w:eastAsia="en-US"/>
        </w:rPr>
        <w:t>’</w:t>
      </w:r>
      <w:r w:rsidR="003E73B6">
        <w:rPr>
          <w:rFonts w:ascii="HelveticaNeue" w:eastAsiaTheme="minorHAnsi" w:hAnsi="HelveticaNeue" w:cs="HelveticaNeue"/>
          <w:color w:val="000000"/>
          <w:lang w:val="fr-FR" w:eastAsia="en-US"/>
        </w:rPr>
        <w:t>implication des internautes</w:t>
      </w:r>
      <w:r w:rsidR="00143B06">
        <w:rPr>
          <w:rFonts w:ascii="HelveticaNeue" w:eastAsiaTheme="minorHAnsi" w:hAnsi="HelveticaNeue" w:cs="HelveticaNeue"/>
          <w:color w:val="000000"/>
          <w:lang w:val="fr-FR" w:eastAsia="en-US"/>
        </w:rPr>
        <w:t xml:space="preserve">, </w:t>
      </w:r>
      <w:r w:rsidR="00127311">
        <w:rPr>
          <w:rFonts w:ascii="HelveticaNeue" w:eastAsiaTheme="minorHAnsi" w:hAnsi="HelveticaNeue" w:cs="HelveticaNeue"/>
          <w:color w:val="000000"/>
          <w:lang w:val="fr-FR" w:eastAsia="en-US"/>
        </w:rPr>
        <w:t xml:space="preserve">Orange </w:t>
      </w:r>
      <w:r w:rsidR="00CA2FE7">
        <w:rPr>
          <w:rFonts w:ascii="HelveticaNeue" w:eastAsiaTheme="minorHAnsi" w:hAnsi="HelveticaNeue" w:cs="HelveticaNeue"/>
          <w:color w:val="000000"/>
          <w:lang w:val="fr-FR" w:eastAsia="en-US"/>
        </w:rPr>
        <w:t xml:space="preserve">Maroc </w:t>
      </w:r>
      <w:r w:rsidR="00127311">
        <w:rPr>
          <w:rFonts w:ascii="HelveticaNeue" w:eastAsiaTheme="minorHAnsi" w:hAnsi="HelveticaNeue" w:cs="HelveticaNeue"/>
          <w:color w:val="000000"/>
          <w:lang w:val="fr-FR" w:eastAsia="en-US"/>
        </w:rPr>
        <w:t>espère que</w:t>
      </w:r>
      <w:r w:rsidR="00CA2FE7">
        <w:rPr>
          <w:rFonts w:ascii="HelveticaNeue" w:eastAsiaTheme="minorHAnsi" w:hAnsi="HelveticaNeue" w:cs="HelveticaNeue"/>
          <w:color w:val="000000"/>
          <w:lang w:val="fr-FR" w:eastAsia="en-US"/>
        </w:rPr>
        <w:t xml:space="preserve"> des millions de giga-octets de dons en data seront </w:t>
      </w:r>
      <w:r w:rsidR="00A34C64">
        <w:rPr>
          <w:rFonts w:ascii="HelveticaNeue" w:eastAsiaTheme="minorHAnsi" w:hAnsi="HelveticaNeue" w:cs="HelveticaNeue"/>
          <w:color w:val="000000"/>
          <w:lang w:val="fr-FR" w:eastAsia="en-US"/>
        </w:rPr>
        <w:t xml:space="preserve">à nouveau </w:t>
      </w:r>
      <w:r w:rsidR="003E73B6">
        <w:rPr>
          <w:rFonts w:ascii="HelveticaNeue" w:eastAsiaTheme="minorHAnsi" w:hAnsi="HelveticaNeue" w:cs="HelveticaNeue"/>
          <w:color w:val="000000"/>
          <w:lang w:val="fr-FR" w:eastAsia="en-US"/>
        </w:rPr>
        <w:t>générés</w:t>
      </w:r>
      <w:r w:rsidR="00561981">
        <w:rPr>
          <w:rFonts w:ascii="HelveticaNeue" w:eastAsiaTheme="minorHAnsi" w:hAnsi="HelveticaNeue" w:cs="HelveticaNeue"/>
          <w:color w:val="000000"/>
          <w:lang w:val="fr-FR" w:eastAsia="en-US"/>
        </w:rPr>
        <w:t>,</w:t>
      </w:r>
      <w:r w:rsidR="003E73B6">
        <w:rPr>
          <w:rFonts w:ascii="HelveticaNeue" w:eastAsiaTheme="minorHAnsi" w:hAnsi="HelveticaNeue" w:cs="HelveticaNeue"/>
          <w:color w:val="000000"/>
          <w:lang w:val="fr-FR" w:eastAsia="en-US"/>
        </w:rPr>
        <w:t xml:space="preserve"> avant d’être</w:t>
      </w:r>
      <w:r w:rsidR="00127311">
        <w:rPr>
          <w:rFonts w:ascii="HelveticaNeue" w:eastAsiaTheme="minorHAnsi" w:hAnsi="HelveticaNeue" w:cs="HelveticaNeue"/>
          <w:color w:val="000000"/>
          <w:lang w:val="fr-FR" w:eastAsia="en-US"/>
        </w:rPr>
        <w:t xml:space="preserve"> </w:t>
      </w:r>
      <w:proofErr w:type="spellStart"/>
      <w:r w:rsidR="00127311">
        <w:rPr>
          <w:rFonts w:ascii="HelveticaNeue" w:eastAsiaTheme="minorHAnsi" w:hAnsi="HelveticaNeue" w:cs="HelveticaNeue"/>
          <w:color w:val="000000"/>
          <w:lang w:val="fr-FR" w:eastAsia="en-US"/>
        </w:rPr>
        <w:t>préchargés</w:t>
      </w:r>
      <w:proofErr w:type="spellEnd"/>
      <w:r w:rsidR="00127311">
        <w:rPr>
          <w:rFonts w:ascii="HelveticaNeue" w:eastAsiaTheme="minorHAnsi" w:hAnsi="HelveticaNeue" w:cs="HelveticaNeue"/>
          <w:color w:val="000000"/>
          <w:lang w:val="fr-FR" w:eastAsia="en-US"/>
        </w:rPr>
        <w:t xml:space="preserve"> s</w:t>
      </w:r>
      <w:r w:rsidR="00A34C64">
        <w:rPr>
          <w:rFonts w:ascii="HelveticaNeue" w:eastAsiaTheme="minorHAnsi" w:hAnsi="HelveticaNeue" w:cs="HelveticaNeue"/>
          <w:color w:val="000000"/>
          <w:lang w:val="fr-FR" w:eastAsia="en-US"/>
        </w:rPr>
        <w:t xml:space="preserve">ur des </w:t>
      </w:r>
      <w:r w:rsidR="00561981">
        <w:rPr>
          <w:rFonts w:ascii="HelveticaNeue" w:eastAsiaTheme="minorHAnsi" w:hAnsi="HelveticaNeue" w:cs="HelveticaNeue"/>
          <w:color w:val="000000"/>
          <w:lang w:val="fr-FR" w:eastAsia="en-US"/>
        </w:rPr>
        <w:t xml:space="preserve"> tablettes </w:t>
      </w:r>
      <w:r w:rsidR="00127311">
        <w:rPr>
          <w:rFonts w:ascii="HelveticaNeue" w:eastAsiaTheme="minorHAnsi" w:hAnsi="HelveticaNeue" w:cs="HelveticaNeue"/>
          <w:color w:val="000000"/>
          <w:lang w:val="fr-FR" w:eastAsia="en-US"/>
        </w:rPr>
        <w:t>que des collaborateurs d’Orange Maroc</w:t>
      </w:r>
      <w:r w:rsidR="00CA2FE7">
        <w:rPr>
          <w:rFonts w:ascii="HelveticaNeue" w:eastAsiaTheme="minorHAnsi" w:hAnsi="HelveticaNeue" w:cs="HelveticaNeue"/>
          <w:color w:val="000000"/>
          <w:lang w:val="fr-FR" w:eastAsia="en-US"/>
        </w:rPr>
        <w:t xml:space="preserve"> </w:t>
      </w:r>
      <w:r w:rsidR="00127311">
        <w:rPr>
          <w:rFonts w:ascii="HelveticaNeue" w:eastAsiaTheme="minorHAnsi" w:hAnsi="HelveticaNeue" w:cs="HelveticaNeue"/>
          <w:color w:val="000000"/>
          <w:lang w:val="fr-FR" w:eastAsia="en-US"/>
        </w:rPr>
        <w:t xml:space="preserve"> iront </w:t>
      </w:r>
      <w:r w:rsidR="00CA2FE7">
        <w:rPr>
          <w:rFonts w:ascii="HelveticaNeue" w:eastAsiaTheme="minorHAnsi" w:hAnsi="HelveticaNeue" w:cs="HelveticaNeue"/>
          <w:color w:val="000000"/>
          <w:lang w:val="fr-FR" w:eastAsia="en-US"/>
        </w:rPr>
        <w:t xml:space="preserve">par la suite </w:t>
      </w:r>
      <w:r>
        <w:rPr>
          <w:rFonts w:ascii="HelveticaNeue" w:eastAsiaTheme="minorHAnsi" w:hAnsi="HelveticaNeue" w:cs="HelveticaNeue"/>
          <w:color w:val="000000"/>
          <w:lang w:val="fr-FR" w:eastAsia="en-US"/>
        </w:rPr>
        <w:t>distribue</w:t>
      </w:r>
      <w:r w:rsidR="00242E12">
        <w:rPr>
          <w:rFonts w:ascii="HelveticaNeue" w:eastAsiaTheme="minorHAnsi" w:hAnsi="HelveticaNeue" w:cs="HelveticaNeue"/>
          <w:color w:val="000000"/>
          <w:lang w:val="fr-FR" w:eastAsia="en-US"/>
        </w:rPr>
        <w:t>r à travers les régions du pays</w:t>
      </w:r>
      <w:r>
        <w:rPr>
          <w:rFonts w:ascii="HelveticaNeue" w:eastAsiaTheme="minorHAnsi" w:hAnsi="HelveticaNeue" w:cs="HelveticaNeue"/>
          <w:color w:val="000000"/>
          <w:lang w:val="fr-FR" w:eastAsia="en-US"/>
        </w:rPr>
        <w:t>.</w:t>
      </w:r>
    </w:p>
    <w:p w:rsidR="003C1F9E" w:rsidRDefault="003C1F9E" w:rsidP="003C1F9E">
      <w:pPr>
        <w:autoSpaceDE w:val="0"/>
        <w:autoSpaceDN w:val="0"/>
        <w:adjustRightInd w:val="0"/>
        <w:spacing w:line="240" w:lineRule="auto"/>
        <w:rPr>
          <w:rFonts w:ascii="HelveticaNeue" w:eastAsiaTheme="minorHAnsi" w:hAnsi="HelveticaNeue" w:cs="HelveticaNeue"/>
          <w:lang w:val="fr-FR" w:eastAsia="en-US"/>
        </w:rPr>
      </w:pPr>
    </w:p>
    <w:p w:rsidR="003C1F9E" w:rsidRDefault="003C1F9E" w:rsidP="00901E35">
      <w:pPr>
        <w:autoSpaceDE w:val="0"/>
        <w:autoSpaceDN w:val="0"/>
        <w:adjustRightInd w:val="0"/>
        <w:spacing w:line="240" w:lineRule="auto"/>
        <w:rPr>
          <w:rFonts w:ascii="HelveticaNeue" w:eastAsiaTheme="minorHAnsi" w:hAnsi="HelveticaNeue" w:cs="HelveticaNeue"/>
          <w:lang w:val="fr-FR" w:eastAsia="en-US"/>
        </w:rPr>
      </w:pPr>
      <w:r>
        <w:rPr>
          <w:rFonts w:ascii="HelveticaNeue" w:eastAsiaTheme="minorHAnsi" w:hAnsi="HelveticaNeue" w:cs="HelveticaNeue"/>
          <w:lang w:val="fr-FR" w:eastAsia="en-US"/>
        </w:rPr>
        <w:t xml:space="preserve">En tant qu’opérateur à forte responsabilité </w:t>
      </w:r>
      <w:r w:rsidR="00901E35">
        <w:rPr>
          <w:rFonts w:ascii="HelveticaNeue" w:eastAsiaTheme="minorHAnsi" w:hAnsi="HelveticaNeue" w:cs="HelveticaNeue"/>
          <w:lang w:val="fr-FR" w:eastAsia="en-US"/>
        </w:rPr>
        <w:t>sociale, Orange Maroc s’engage</w:t>
      </w:r>
      <w:r w:rsidR="007C24DD">
        <w:rPr>
          <w:rFonts w:ascii="HelveticaNeue" w:eastAsiaTheme="minorHAnsi" w:hAnsi="HelveticaNeue" w:cs="HelveticaNeue"/>
          <w:lang w:val="fr-FR" w:eastAsia="en-US"/>
        </w:rPr>
        <w:t xml:space="preserve"> au quotidien</w:t>
      </w:r>
      <w:r w:rsidR="00901E35">
        <w:rPr>
          <w:rFonts w:ascii="HelveticaNeue" w:eastAsiaTheme="minorHAnsi" w:hAnsi="HelveticaNeue" w:cs="HelveticaNeue"/>
          <w:lang w:val="fr-FR" w:eastAsia="en-US"/>
        </w:rPr>
        <w:t xml:space="preserve">, </w:t>
      </w:r>
      <w:r>
        <w:rPr>
          <w:rFonts w:ascii="HelveticaNeue" w:eastAsiaTheme="minorHAnsi" w:hAnsi="HelveticaNeue" w:cs="HelveticaNeue"/>
          <w:lang w:val="fr-FR" w:eastAsia="en-US"/>
        </w:rPr>
        <w:t>notamment via sa Fondation, à agir pour réduire les i</w:t>
      </w:r>
      <w:r w:rsidR="00901E35">
        <w:rPr>
          <w:rFonts w:ascii="HelveticaNeue" w:eastAsiaTheme="minorHAnsi" w:hAnsi="HelveticaNeue" w:cs="HelveticaNeue"/>
          <w:lang w:val="fr-FR" w:eastAsia="en-US"/>
        </w:rPr>
        <w:t xml:space="preserve">négalités liées à l’accès au </w:t>
      </w:r>
      <w:r>
        <w:rPr>
          <w:rFonts w:ascii="HelveticaNeue" w:eastAsiaTheme="minorHAnsi" w:hAnsi="HelveticaNeue" w:cs="HelveticaNeue"/>
          <w:lang w:val="fr-FR" w:eastAsia="en-US"/>
        </w:rPr>
        <w:t>matériel, aux usages, et à la maîtrise du numérique,</w:t>
      </w:r>
      <w:r w:rsidR="00901E35">
        <w:rPr>
          <w:rFonts w:ascii="HelveticaNeue" w:eastAsiaTheme="minorHAnsi" w:hAnsi="HelveticaNeue" w:cs="HelveticaNeue"/>
          <w:lang w:val="fr-FR" w:eastAsia="en-US"/>
        </w:rPr>
        <w:t xml:space="preserve"> en favorisant la connectivité, </w:t>
      </w:r>
      <w:r>
        <w:rPr>
          <w:rFonts w:ascii="HelveticaNeue" w:eastAsiaTheme="minorHAnsi" w:hAnsi="HelveticaNeue" w:cs="HelveticaNeue"/>
          <w:lang w:val="fr-FR" w:eastAsia="en-US"/>
        </w:rPr>
        <w:t>l’inclusion et le développement des compétences sans discriminations.</w:t>
      </w:r>
    </w:p>
    <w:p w:rsidR="00901E35" w:rsidRPr="003E73B6" w:rsidRDefault="00901E35" w:rsidP="00901E35">
      <w:pPr>
        <w:autoSpaceDE w:val="0"/>
        <w:autoSpaceDN w:val="0"/>
        <w:adjustRightInd w:val="0"/>
        <w:spacing w:line="240" w:lineRule="auto"/>
        <w:rPr>
          <w:rFonts w:ascii="HelveticaNeue" w:eastAsiaTheme="minorHAnsi" w:hAnsi="HelveticaNeue" w:cs="HelveticaNeue"/>
          <w:lang w:val="fr-FR" w:eastAsia="en-US"/>
        </w:rPr>
      </w:pPr>
    </w:p>
    <w:p w:rsidR="00254613" w:rsidRPr="007C24DD" w:rsidRDefault="00A61FAE" w:rsidP="00561981">
      <w:pPr>
        <w:autoSpaceDE w:val="0"/>
        <w:autoSpaceDN w:val="0"/>
        <w:adjustRightInd w:val="0"/>
        <w:spacing w:line="240" w:lineRule="auto"/>
        <w:rPr>
          <w:rFonts w:ascii="HelveticaNeue" w:eastAsiaTheme="minorHAnsi" w:hAnsi="HelveticaNeue" w:cs="HelveticaNeue"/>
          <w:lang w:val="fr-FR" w:eastAsia="en-US"/>
        </w:rPr>
      </w:pPr>
      <w:r>
        <w:rPr>
          <w:rFonts w:ascii="HelveticaNeue" w:eastAsiaTheme="minorHAnsi" w:hAnsi="HelveticaNeue" w:cs="HelveticaNeue"/>
          <w:lang w:val="fr-FR" w:eastAsia="en-US"/>
        </w:rPr>
        <w:t xml:space="preserve">Dans ce sens, la Fondation Orange Maroc a récemment conclu une </w:t>
      </w:r>
      <w:r w:rsidR="00254613">
        <w:rPr>
          <w:rFonts w:ascii="HelveticaNeue" w:eastAsiaTheme="minorHAnsi" w:hAnsi="HelveticaNeue" w:cs="HelveticaNeue"/>
          <w:lang w:val="fr-FR" w:eastAsia="en-US"/>
        </w:rPr>
        <w:t>convention avec le Ministère de l’Education Nationale pour la mise en place d’une expérience pilote pour l’école numérique dans l</w:t>
      </w:r>
      <w:r>
        <w:rPr>
          <w:rFonts w:ascii="HelveticaNeue" w:eastAsiaTheme="minorHAnsi" w:hAnsi="HelveticaNeue" w:cs="HelveticaNeue"/>
          <w:lang w:val="fr-FR" w:eastAsia="en-US"/>
        </w:rPr>
        <w:t>e Royaume. A travers ce partenariat</w:t>
      </w:r>
      <w:r w:rsidR="00254613">
        <w:rPr>
          <w:rFonts w:ascii="HelveticaNeue" w:eastAsiaTheme="minorHAnsi" w:hAnsi="HelveticaNeue" w:cs="HelveticaNeue"/>
          <w:lang w:val="fr-FR" w:eastAsia="en-US"/>
        </w:rPr>
        <w:t>, la Fonda</w:t>
      </w:r>
      <w:r>
        <w:rPr>
          <w:rFonts w:ascii="HelveticaNeue" w:eastAsiaTheme="minorHAnsi" w:hAnsi="HelveticaNeue" w:cs="HelveticaNeue"/>
          <w:lang w:val="fr-FR" w:eastAsia="en-US"/>
        </w:rPr>
        <w:t>tion apportera une donation en</w:t>
      </w:r>
      <w:r w:rsidR="00561981">
        <w:rPr>
          <w:rFonts w:ascii="HelveticaNeue" w:eastAsiaTheme="minorHAnsi" w:hAnsi="HelveticaNeue" w:cs="HelveticaNeue"/>
          <w:lang w:val="fr-FR" w:eastAsia="en-US"/>
        </w:rPr>
        <w:t xml:space="preserve"> tablettes</w:t>
      </w:r>
      <w:r>
        <w:rPr>
          <w:rFonts w:ascii="HelveticaNeue" w:eastAsiaTheme="minorHAnsi" w:hAnsi="HelveticaNeue" w:cs="HelveticaNeue"/>
          <w:lang w:val="fr-FR" w:eastAsia="en-US"/>
        </w:rPr>
        <w:t xml:space="preserve"> connecté</w:t>
      </w:r>
      <w:r w:rsidR="00561981">
        <w:rPr>
          <w:rFonts w:ascii="HelveticaNeue" w:eastAsiaTheme="minorHAnsi" w:hAnsi="HelveticaNeue" w:cs="HelveticaNeue"/>
          <w:lang w:val="fr-FR" w:eastAsia="en-US"/>
        </w:rPr>
        <w:t>e</w:t>
      </w:r>
      <w:r>
        <w:rPr>
          <w:rFonts w:ascii="HelveticaNeue" w:eastAsiaTheme="minorHAnsi" w:hAnsi="HelveticaNeue" w:cs="HelveticaNeue"/>
          <w:lang w:val="fr-FR" w:eastAsia="en-US"/>
        </w:rPr>
        <w:t xml:space="preserve">s </w:t>
      </w:r>
      <w:r w:rsidR="00254613">
        <w:rPr>
          <w:rFonts w:ascii="HelveticaNeue" w:eastAsiaTheme="minorHAnsi" w:hAnsi="HelveticaNeue" w:cs="HelveticaNeue"/>
          <w:lang w:val="fr-FR" w:eastAsia="en-US"/>
        </w:rPr>
        <w:t xml:space="preserve">au Ministère pour </w:t>
      </w:r>
      <w:r w:rsidR="00254613" w:rsidRPr="007C24DD">
        <w:rPr>
          <w:rFonts w:ascii="HelveticaNeue" w:eastAsiaTheme="minorHAnsi" w:hAnsi="HelveticaNeue" w:cs="HelveticaNeue"/>
          <w:lang w:val="fr-FR" w:eastAsia="en-US"/>
        </w:rPr>
        <w:t>soutenir l’utilisation des nouvelles technologies</w:t>
      </w:r>
      <w:r w:rsidR="007344D9" w:rsidRPr="007C24DD">
        <w:rPr>
          <w:rFonts w:ascii="HelveticaNeue" w:eastAsiaTheme="minorHAnsi" w:hAnsi="HelveticaNeue" w:cs="HelveticaNeue"/>
          <w:lang w:val="fr-FR" w:eastAsia="en-US"/>
        </w:rPr>
        <w:t xml:space="preserve"> dans </w:t>
      </w:r>
      <w:r w:rsidR="00246704">
        <w:rPr>
          <w:rFonts w:ascii="HelveticaNeue" w:eastAsiaTheme="minorHAnsi" w:hAnsi="HelveticaNeue" w:cs="HelveticaNeue"/>
          <w:lang w:val="fr-FR" w:eastAsia="en-US"/>
        </w:rPr>
        <w:t>d</w:t>
      </w:r>
      <w:r w:rsidR="00561981">
        <w:rPr>
          <w:rFonts w:ascii="HelveticaNeue" w:eastAsiaTheme="minorHAnsi" w:hAnsi="HelveticaNeue" w:cs="HelveticaNeue"/>
          <w:lang w:val="fr-FR" w:eastAsia="en-US"/>
        </w:rPr>
        <w:t xml:space="preserve">es </w:t>
      </w:r>
      <w:r w:rsidR="007344D9" w:rsidRPr="007C24DD">
        <w:rPr>
          <w:rFonts w:ascii="HelveticaNeue" w:eastAsiaTheme="minorHAnsi" w:hAnsi="HelveticaNeue" w:cs="HelveticaNeue"/>
          <w:lang w:val="fr-FR" w:eastAsia="en-US"/>
        </w:rPr>
        <w:t>établissements d’enseignement primaires</w:t>
      </w:r>
      <w:r w:rsidR="00951B6D" w:rsidRPr="007C24DD">
        <w:rPr>
          <w:rFonts w:ascii="HelveticaNeue" w:eastAsiaTheme="minorHAnsi" w:hAnsi="HelveticaNeue" w:cs="HelveticaNeue"/>
          <w:lang w:val="fr-FR" w:eastAsia="en-US"/>
        </w:rPr>
        <w:t xml:space="preserve">. </w:t>
      </w:r>
      <w:r w:rsidR="00561981">
        <w:rPr>
          <w:rFonts w:ascii="HelveticaNeue" w:eastAsiaTheme="minorHAnsi" w:hAnsi="HelveticaNeue" w:cs="HelveticaNeue"/>
          <w:lang w:val="fr-FR" w:eastAsia="en-US"/>
        </w:rPr>
        <w:t xml:space="preserve">Chaque tablette donnera </w:t>
      </w:r>
      <w:r w:rsidR="00242E12" w:rsidRPr="007C24DD">
        <w:rPr>
          <w:rFonts w:ascii="HelveticaNeue" w:eastAsiaTheme="minorHAnsi" w:hAnsi="HelveticaNeue" w:cs="HelveticaNeue"/>
          <w:lang w:val="fr-FR" w:eastAsia="en-US"/>
        </w:rPr>
        <w:t xml:space="preserve">accès à des contenus </w:t>
      </w:r>
      <w:r w:rsidR="00951B6D" w:rsidRPr="007C24DD">
        <w:rPr>
          <w:rFonts w:ascii="HelveticaNeue" w:eastAsiaTheme="minorHAnsi" w:hAnsi="HelveticaNeue" w:cs="HelveticaNeue"/>
          <w:lang w:val="fr-FR" w:eastAsia="en-US"/>
        </w:rPr>
        <w:t xml:space="preserve">pédagogiques </w:t>
      </w:r>
      <w:r w:rsidR="008E4668">
        <w:rPr>
          <w:rFonts w:ascii="HelveticaNeue" w:eastAsiaTheme="minorHAnsi" w:hAnsi="HelveticaNeue" w:cs="HelveticaNeue"/>
          <w:lang w:val="fr-FR" w:eastAsia="en-US"/>
        </w:rPr>
        <w:t xml:space="preserve">numériques </w:t>
      </w:r>
      <w:r w:rsidR="00561981">
        <w:rPr>
          <w:rFonts w:ascii="HelveticaNeue" w:eastAsiaTheme="minorHAnsi" w:hAnsi="HelveticaNeue" w:cs="HelveticaNeue"/>
          <w:lang w:val="fr-FR" w:eastAsia="en-US"/>
        </w:rPr>
        <w:t xml:space="preserve">riches, à forte </w:t>
      </w:r>
      <w:r w:rsidR="00246704">
        <w:rPr>
          <w:rFonts w:ascii="HelveticaNeue" w:eastAsiaTheme="minorHAnsi" w:hAnsi="HelveticaNeue" w:cs="HelveticaNeue"/>
          <w:lang w:val="fr-FR" w:eastAsia="en-US"/>
        </w:rPr>
        <w:t>valeur</w:t>
      </w:r>
      <w:r w:rsidR="00561981">
        <w:rPr>
          <w:rFonts w:ascii="HelveticaNeue" w:eastAsiaTheme="minorHAnsi" w:hAnsi="HelveticaNeue" w:cs="HelveticaNeue"/>
          <w:lang w:val="fr-FR" w:eastAsia="en-US"/>
        </w:rPr>
        <w:t xml:space="preserve"> ajoutée, pour chacun des </w:t>
      </w:r>
      <w:r w:rsidR="00951B6D" w:rsidRPr="007C24DD">
        <w:rPr>
          <w:rFonts w:ascii="HelveticaNeue" w:eastAsiaTheme="minorHAnsi" w:hAnsi="HelveticaNeue" w:cs="HelveticaNeue"/>
          <w:lang w:val="fr-FR" w:eastAsia="en-US"/>
        </w:rPr>
        <w:t xml:space="preserve">élèves </w:t>
      </w:r>
      <w:r w:rsidR="00561981">
        <w:rPr>
          <w:rFonts w:ascii="HelveticaNeue" w:eastAsiaTheme="minorHAnsi" w:hAnsi="HelveticaNeue" w:cs="HelveticaNeue"/>
          <w:lang w:val="fr-FR" w:eastAsia="en-US"/>
        </w:rPr>
        <w:t>et enseignants.</w:t>
      </w:r>
    </w:p>
    <w:p w:rsidR="00951B6D" w:rsidRDefault="00951B6D" w:rsidP="00A61FAE">
      <w:pPr>
        <w:autoSpaceDE w:val="0"/>
        <w:autoSpaceDN w:val="0"/>
        <w:adjustRightInd w:val="0"/>
        <w:spacing w:line="240" w:lineRule="auto"/>
        <w:rPr>
          <w:rFonts w:ascii="Guardian Text Egyptian Web" w:hAnsi="Guardian Text Egyptian Web"/>
          <w:color w:val="2C2F34"/>
          <w:sz w:val="27"/>
          <w:szCs w:val="27"/>
          <w:shd w:val="clear" w:color="auto" w:fill="FFFFFF"/>
        </w:rPr>
      </w:pPr>
    </w:p>
    <w:p w:rsidR="006C0C2E" w:rsidRPr="00A423F4" w:rsidRDefault="00561981" w:rsidP="007C24DD">
      <w:pPr>
        <w:autoSpaceDE w:val="0"/>
        <w:autoSpaceDN w:val="0"/>
        <w:adjustRightInd w:val="0"/>
        <w:spacing w:line="240" w:lineRule="auto"/>
        <w:rPr>
          <w:rFonts w:ascii="HelveticaNeue" w:eastAsiaTheme="minorHAnsi" w:hAnsi="HelveticaNeue" w:cs="HelveticaNeue"/>
          <w:lang w:val="fr-FR" w:eastAsia="en-US"/>
        </w:rPr>
      </w:pPr>
      <w:r>
        <w:rPr>
          <w:rFonts w:ascii="HelveticaNeue" w:eastAsiaTheme="minorHAnsi" w:hAnsi="HelveticaNeue" w:cs="HelveticaNeue"/>
          <w:lang w:eastAsia="en-US"/>
        </w:rPr>
        <w:t>Pour rappel</w:t>
      </w:r>
      <w:r w:rsidR="00951B6D" w:rsidRPr="007C24DD">
        <w:rPr>
          <w:rFonts w:ascii="HelveticaNeue" w:eastAsiaTheme="minorHAnsi" w:hAnsi="HelveticaNeue" w:cs="HelveticaNeue"/>
          <w:lang w:val="fr-FR" w:eastAsia="en-US"/>
        </w:rPr>
        <w:t xml:space="preserve">, </w:t>
      </w:r>
      <w:r w:rsidR="007C24DD">
        <w:rPr>
          <w:rFonts w:ascii="HelveticaNeue" w:eastAsiaTheme="minorHAnsi" w:hAnsi="HelveticaNeue" w:cs="HelveticaNeue"/>
          <w:lang w:val="fr-FR" w:eastAsia="en-US"/>
        </w:rPr>
        <w:t>en marge de la CAN 2022</w:t>
      </w:r>
      <w:r w:rsidR="00951B6D" w:rsidRPr="007C24DD">
        <w:rPr>
          <w:rFonts w:ascii="HelveticaNeue" w:eastAsiaTheme="minorHAnsi" w:hAnsi="HelveticaNeue" w:cs="HelveticaNeue"/>
          <w:lang w:val="fr-FR" w:eastAsia="en-US"/>
        </w:rPr>
        <w:t xml:space="preserve">, </w:t>
      </w:r>
      <w:r w:rsidR="00714155" w:rsidRPr="007C24DD">
        <w:rPr>
          <w:rFonts w:ascii="HelveticaNeue" w:eastAsiaTheme="minorHAnsi" w:hAnsi="HelveticaNeue" w:cs="HelveticaNeue"/>
          <w:lang w:val="fr-FR" w:eastAsia="en-US"/>
        </w:rPr>
        <w:t xml:space="preserve">une action </w:t>
      </w:r>
      <w:proofErr w:type="spellStart"/>
      <w:r w:rsidR="00714155" w:rsidRPr="007C24DD">
        <w:rPr>
          <w:rFonts w:ascii="HelveticaNeue" w:eastAsiaTheme="minorHAnsi" w:hAnsi="HelveticaNeue" w:cs="HelveticaNeue"/>
          <w:lang w:val="fr-FR" w:eastAsia="en-US"/>
        </w:rPr>
        <w:t>Khatwat</w:t>
      </w:r>
      <w:proofErr w:type="spellEnd"/>
      <w:r w:rsidR="00714155" w:rsidRPr="007C24DD">
        <w:rPr>
          <w:rFonts w:ascii="HelveticaNeue" w:eastAsiaTheme="minorHAnsi" w:hAnsi="HelveticaNeue" w:cs="HelveticaNeue"/>
          <w:lang w:val="fr-FR" w:eastAsia="en-US"/>
        </w:rPr>
        <w:t xml:space="preserve"> </w:t>
      </w:r>
      <w:proofErr w:type="spellStart"/>
      <w:r w:rsidR="00714155" w:rsidRPr="007C24DD">
        <w:rPr>
          <w:rFonts w:ascii="HelveticaNeue" w:eastAsiaTheme="minorHAnsi" w:hAnsi="HelveticaNeue" w:cs="HelveticaNeue"/>
          <w:lang w:val="fr-FR" w:eastAsia="en-US"/>
        </w:rPr>
        <w:t>Khir</w:t>
      </w:r>
      <w:proofErr w:type="spellEnd"/>
      <w:r w:rsidR="00714155" w:rsidRPr="007C24DD">
        <w:rPr>
          <w:rFonts w:ascii="HelveticaNeue" w:eastAsiaTheme="minorHAnsi" w:hAnsi="HelveticaNeue" w:cs="HelveticaNeue"/>
          <w:lang w:val="fr-FR" w:eastAsia="en-US"/>
        </w:rPr>
        <w:t xml:space="preserve"> a aussi été lancée en vue de convertir chaque </w:t>
      </w:r>
      <w:proofErr w:type="spellStart"/>
      <w:r w:rsidR="00714155" w:rsidRPr="007C24DD">
        <w:rPr>
          <w:rFonts w:ascii="HelveticaNeue" w:eastAsiaTheme="minorHAnsi" w:hAnsi="HelveticaNeue" w:cs="HelveticaNeue"/>
          <w:lang w:val="fr-FR" w:eastAsia="en-US"/>
        </w:rPr>
        <w:t>like</w:t>
      </w:r>
      <w:proofErr w:type="spellEnd"/>
      <w:r w:rsidR="00714155" w:rsidRPr="007C24DD">
        <w:rPr>
          <w:rFonts w:ascii="HelveticaNeue" w:eastAsiaTheme="minorHAnsi" w:hAnsi="HelveticaNeue" w:cs="HelveticaNeue"/>
          <w:lang w:val="fr-FR" w:eastAsia="en-US"/>
        </w:rPr>
        <w:t xml:space="preserve"> récolté par le jeu concours mis en place pour l’occasion en don de volume Data, à ra</w:t>
      </w:r>
      <w:r w:rsidR="00C01FC8">
        <w:rPr>
          <w:rFonts w:ascii="HelveticaNeue" w:eastAsiaTheme="minorHAnsi" w:hAnsi="HelveticaNeue" w:cs="HelveticaNeue"/>
          <w:lang w:val="fr-FR" w:eastAsia="en-US"/>
        </w:rPr>
        <w:t xml:space="preserve">ison de 10Mo par </w:t>
      </w:r>
      <w:proofErr w:type="spellStart"/>
      <w:r w:rsidR="00C01FC8">
        <w:rPr>
          <w:rFonts w:ascii="HelveticaNeue" w:eastAsiaTheme="minorHAnsi" w:hAnsi="HelveticaNeue" w:cs="HelveticaNeue"/>
          <w:lang w:val="fr-FR" w:eastAsia="en-US"/>
        </w:rPr>
        <w:t>like</w:t>
      </w:r>
      <w:proofErr w:type="spellEnd"/>
      <w:r w:rsidR="00C01FC8">
        <w:rPr>
          <w:rFonts w:ascii="HelveticaNeue" w:eastAsiaTheme="minorHAnsi" w:hAnsi="HelveticaNeue" w:cs="HelveticaNeue"/>
          <w:lang w:val="fr-FR" w:eastAsia="en-US"/>
        </w:rPr>
        <w:t>. Au final</w:t>
      </w:r>
      <w:r w:rsidR="00714155" w:rsidRPr="007C24DD">
        <w:rPr>
          <w:rFonts w:ascii="HelveticaNeue" w:eastAsiaTheme="minorHAnsi" w:hAnsi="HelveticaNeue" w:cs="HelveticaNeue"/>
          <w:lang w:val="fr-FR" w:eastAsia="en-US"/>
        </w:rPr>
        <w:t xml:space="preserve">, </w:t>
      </w:r>
      <w:r w:rsidR="006C0C2E" w:rsidRPr="007C24DD">
        <w:rPr>
          <w:rFonts w:ascii="HelveticaNeue" w:eastAsiaTheme="minorHAnsi" w:hAnsi="HelveticaNeue" w:cs="HelveticaNeue"/>
          <w:lang w:val="fr-FR" w:eastAsia="en-US"/>
        </w:rPr>
        <w:t>l’Association Initiative Citoyennet</w:t>
      </w:r>
      <w:r w:rsidR="006C0C2E" w:rsidRPr="007C24DD">
        <w:rPr>
          <w:rFonts w:ascii="HelveticaNeue" w:eastAsiaTheme="minorHAnsi" w:hAnsi="HelveticaNeue" w:cs="HelveticaNeue" w:hint="eastAsia"/>
          <w:lang w:val="fr-FR" w:eastAsia="en-US"/>
        </w:rPr>
        <w:t>é</w:t>
      </w:r>
      <w:r w:rsidR="006C0C2E" w:rsidRPr="007C24DD">
        <w:rPr>
          <w:rFonts w:ascii="HelveticaNeue" w:eastAsiaTheme="minorHAnsi" w:hAnsi="HelveticaNeue" w:cs="HelveticaNeue"/>
          <w:lang w:val="fr-FR" w:eastAsia="en-US"/>
        </w:rPr>
        <w:t xml:space="preserve"> Education Environnement Développement </w:t>
      </w:r>
      <w:r w:rsidR="007C24DD">
        <w:rPr>
          <w:rFonts w:ascii="HelveticaNeue" w:eastAsiaTheme="minorHAnsi" w:hAnsi="HelveticaNeue" w:cs="HelveticaNeue"/>
          <w:lang w:val="fr-FR" w:eastAsia="en-US"/>
        </w:rPr>
        <w:t xml:space="preserve">située à Tanger </w:t>
      </w:r>
      <w:r w:rsidR="006C0C2E" w:rsidRPr="007C24DD">
        <w:rPr>
          <w:rFonts w:ascii="HelveticaNeue" w:eastAsiaTheme="minorHAnsi" w:hAnsi="HelveticaNeue" w:cs="HelveticaNeue"/>
          <w:lang w:val="fr-FR" w:eastAsia="en-US"/>
        </w:rPr>
        <w:t>a pu recevoir un don en matériel connecté destiné aux jeunes m</w:t>
      </w:r>
      <w:r w:rsidR="005A72EB">
        <w:rPr>
          <w:rFonts w:ascii="HelveticaNeue" w:eastAsiaTheme="minorHAnsi" w:hAnsi="HelveticaNeue" w:cs="HelveticaNeue"/>
          <w:lang w:val="fr-FR" w:eastAsia="en-US"/>
        </w:rPr>
        <w:t>arginalisés en situation précaire.</w:t>
      </w:r>
    </w:p>
    <w:p w:rsidR="00811B2A" w:rsidRDefault="00811B2A" w:rsidP="00811B2A">
      <w:pPr>
        <w:autoSpaceDE w:val="0"/>
        <w:autoSpaceDN w:val="0"/>
        <w:adjustRightInd w:val="0"/>
        <w:spacing w:line="240" w:lineRule="auto"/>
        <w:rPr>
          <w:rFonts w:ascii="HelveticaNeue" w:eastAsiaTheme="minorHAnsi" w:hAnsi="HelveticaNeue" w:cs="HelveticaNeue"/>
          <w:lang w:val="fr-FR" w:eastAsia="en-US"/>
        </w:rPr>
      </w:pPr>
    </w:p>
    <w:p w:rsidR="00DE1BD2" w:rsidRPr="00A423F4" w:rsidRDefault="002363B9" w:rsidP="00DE1BD2">
      <w:pPr>
        <w:autoSpaceDE w:val="0"/>
        <w:autoSpaceDN w:val="0"/>
        <w:adjustRightInd w:val="0"/>
        <w:spacing w:line="240" w:lineRule="auto"/>
        <w:rPr>
          <w:rFonts w:ascii="HelveticaNeue" w:eastAsiaTheme="minorHAnsi" w:hAnsi="HelveticaNeue" w:cs="HelveticaNeue"/>
          <w:lang w:val="fr-FR" w:eastAsia="en-US"/>
        </w:rPr>
      </w:pPr>
      <w:r w:rsidRPr="00DE1BD2">
        <w:rPr>
          <w:rFonts w:ascii="HelveticaNeue" w:eastAsiaTheme="minorHAnsi" w:hAnsi="HelveticaNeue" w:cs="HelveticaNeue"/>
          <w:lang w:val="fr-FR" w:eastAsia="en-US"/>
        </w:rPr>
        <w:t>Conscients que</w:t>
      </w:r>
      <w:r w:rsidR="00811B2A" w:rsidRPr="00DE1BD2">
        <w:rPr>
          <w:rFonts w:ascii="HelveticaNeue" w:eastAsiaTheme="minorHAnsi" w:hAnsi="HelveticaNeue" w:cs="HelveticaNeue"/>
          <w:lang w:val="fr-FR" w:eastAsia="en-US"/>
        </w:rPr>
        <w:t xml:space="preserve"> plus d’un futur écolier sur deux pratiquera, une fois diplômé, un métier qui n’a même pas encor</w:t>
      </w:r>
      <w:r w:rsidRPr="00DE1BD2">
        <w:rPr>
          <w:rFonts w:ascii="HelveticaNeue" w:eastAsiaTheme="minorHAnsi" w:hAnsi="HelveticaNeue" w:cs="HelveticaNeue"/>
          <w:lang w:val="fr-FR" w:eastAsia="en-US"/>
        </w:rPr>
        <w:t xml:space="preserve">e été inventé, </w:t>
      </w:r>
      <w:r w:rsidR="00811B2A" w:rsidRPr="00DE1BD2">
        <w:rPr>
          <w:rFonts w:ascii="HelveticaNeue" w:eastAsiaTheme="minorHAnsi" w:hAnsi="HelveticaNeue" w:cs="HelveticaNeue"/>
          <w:lang w:val="fr-FR" w:eastAsia="en-US"/>
        </w:rPr>
        <w:t xml:space="preserve">Orange Maroc et sa fondation </w:t>
      </w:r>
      <w:r w:rsidR="00EE4B49">
        <w:rPr>
          <w:rFonts w:ascii="HelveticaNeue" w:eastAsiaTheme="minorHAnsi" w:hAnsi="HelveticaNeue" w:cs="HelveticaNeue"/>
          <w:lang w:val="fr-FR" w:eastAsia="en-US"/>
        </w:rPr>
        <w:t>comptent poursuivre</w:t>
      </w:r>
      <w:r w:rsidRPr="00DE1BD2">
        <w:rPr>
          <w:rFonts w:ascii="HelveticaNeue" w:eastAsiaTheme="minorHAnsi" w:hAnsi="HelveticaNeue" w:cs="HelveticaNeue"/>
          <w:lang w:val="fr-FR" w:eastAsia="en-US"/>
        </w:rPr>
        <w:t xml:space="preserve"> avec </w:t>
      </w:r>
      <w:r w:rsidRPr="00DE1BD2">
        <w:rPr>
          <w:rFonts w:ascii="HelveticaNeue" w:eastAsiaTheme="minorHAnsi" w:hAnsi="HelveticaNeue" w:cs="HelveticaNeue"/>
          <w:lang w:val="fr-FR" w:eastAsia="en-US"/>
        </w:rPr>
        <w:lastRenderedPageBreak/>
        <w:t xml:space="preserve">cette nouvelle édition du programme </w:t>
      </w:r>
      <w:proofErr w:type="spellStart"/>
      <w:r w:rsidRPr="00DE1BD2">
        <w:rPr>
          <w:rFonts w:ascii="HelveticaNeue" w:eastAsiaTheme="minorHAnsi" w:hAnsi="HelveticaNeue" w:cs="HelveticaNeue"/>
          <w:lang w:val="fr-FR" w:eastAsia="en-US"/>
        </w:rPr>
        <w:t>Khatwat</w:t>
      </w:r>
      <w:proofErr w:type="spellEnd"/>
      <w:r w:rsidRPr="00DE1BD2">
        <w:rPr>
          <w:rFonts w:ascii="HelveticaNeue" w:eastAsiaTheme="minorHAnsi" w:hAnsi="HelveticaNeue" w:cs="HelveticaNeue"/>
          <w:lang w:val="fr-FR" w:eastAsia="en-US"/>
        </w:rPr>
        <w:t xml:space="preserve"> </w:t>
      </w:r>
      <w:proofErr w:type="spellStart"/>
      <w:r w:rsidRPr="00DE1BD2">
        <w:rPr>
          <w:rFonts w:ascii="HelveticaNeue" w:eastAsiaTheme="minorHAnsi" w:hAnsi="HelveticaNeue" w:cs="HelveticaNeue"/>
          <w:lang w:val="fr-FR" w:eastAsia="en-US"/>
        </w:rPr>
        <w:t>Khir</w:t>
      </w:r>
      <w:proofErr w:type="spellEnd"/>
      <w:r w:rsidRPr="00DE1BD2">
        <w:rPr>
          <w:rFonts w:ascii="HelveticaNeue" w:eastAsiaTheme="minorHAnsi" w:hAnsi="HelveticaNeue" w:cs="HelveticaNeue"/>
          <w:lang w:val="fr-FR" w:eastAsia="en-US"/>
        </w:rPr>
        <w:t xml:space="preserve"> leur engagement pour </w:t>
      </w:r>
      <w:r w:rsidR="00DE1BD2" w:rsidRPr="00A423F4">
        <w:rPr>
          <w:rFonts w:ascii="HelveticaNeue" w:eastAsiaTheme="minorHAnsi" w:hAnsi="HelveticaNeue" w:cs="HelveticaNeue"/>
          <w:lang w:val="fr-FR" w:eastAsia="en-US"/>
        </w:rPr>
        <w:t>faire du numérique un facteur d’égalit</w:t>
      </w:r>
      <w:r w:rsidR="00DE1BD2">
        <w:rPr>
          <w:rFonts w:ascii="HelveticaNeue" w:eastAsiaTheme="minorHAnsi" w:hAnsi="HelveticaNeue" w:cs="HelveticaNeue"/>
          <w:lang w:val="fr-FR" w:eastAsia="en-US"/>
        </w:rPr>
        <w:t>é des chances pour les jeunes marocains</w:t>
      </w:r>
      <w:r w:rsidR="00EE4B49">
        <w:rPr>
          <w:rFonts w:ascii="HelveticaNeue" w:eastAsiaTheme="minorHAnsi" w:hAnsi="HelveticaNeue" w:cs="HelveticaNeue"/>
          <w:lang w:val="fr-FR" w:eastAsia="en-US"/>
        </w:rPr>
        <w:t xml:space="preserve"> en situation difficile</w:t>
      </w:r>
      <w:r w:rsidR="00DE1BD2" w:rsidRPr="00A423F4">
        <w:rPr>
          <w:rFonts w:ascii="HelveticaNeue" w:eastAsiaTheme="minorHAnsi" w:hAnsi="HelveticaNeue" w:cs="HelveticaNeue"/>
          <w:lang w:val="fr-FR" w:eastAsia="en-US"/>
        </w:rPr>
        <w:t>. </w:t>
      </w:r>
    </w:p>
    <w:p w:rsidR="005A72EB" w:rsidRPr="00A423F4" w:rsidRDefault="005A72EB" w:rsidP="00DE1BD2">
      <w:pPr>
        <w:autoSpaceDE w:val="0"/>
        <w:autoSpaceDN w:val="0"/>
        <w:adjustRightInd w:val="0"/>
        <w:spacing w:line="240" w:lineRule="auto"/>
        <w:rPr>
          <w:rFonts w:ascii="HelveticaNeue" w:eastAsiaTheme="minorHAnsi" w:hAnsi="HelveticaNeue" w:cs="HelveticaNeue"/>
          <w:lang w:val="fr-FR" w:eastAsia="en-US"/>
        </w:rPr>
      </w:pPr>
    </w:p>
    <w:p w:rsidR="009C501F" w:rsidRPr="00A423F4" w:rsidRDefault="009C501F" w:rsidP="00127311">
      <w:pPr>
        <w:autoSpaceDE w:val="0"/>
        <w:autoSpaceDN w:val="0"/>
        <w:adjustRightInd w:val="0"/>
        <w:spacing w:line="240" w:lineRule="auto"/>
        <w:rPr>
          <w:rFonts w:ascii="HelveticaNeue" w:eastAsiaTheme="minorHAnsi" w:hAnsi="HelveticaNeue" w:cs="HelveticaNeue"/>
          <w:lang w:val="fr-FR" w:eastAsia="en-US"/>
        </w:rPr>
      </w:pPr>
    </w:p>
    <w:p w:rsidR="005A6D32" w:rsidRDefault="005A6D32" w:rsidP="005A6D32">
      <w:pPr>
        <w:spacing w:after="200"/>
        <w:jc w:val="both"/>
        <w:rPr>
          <w:rFonts w:ascii="Helvetica Neue" w:hAnsi="Helvetica Neue"/>
          <w:color w:val="FF6500"/>
          <w:sz w:val="20"/>
          <w:szCs w:val="20"/>
          <w:u w:val="single"/>
          <w:lang w:eastAsia="en-US"/>
        </w:rPr>
      </w:pPr>
      <w:r>
        <w:rPr>
          <w:rFonts w:ascii="Helvetica 75" w:hAnsi="Helvetica 75"/>
          <w:b/>
          <w:bCs/>
          <w:color w:val="F07D04"/>
          <w:sz w:val="18"/>
          <w:szCs w:val="18"/>
          <w:u w:val="single"/>
        </w:rPr>
        <w:t xml:space="preserve">Contacts presse : </w:t>
      </w:r>
    </w:p>
    <w:p w:rsidR="005A6D32" w:rsidRPr="00283372" w:rsidRDefault="005A6D32" w:rsidP="005A6D32">
      <w:pPr>
        <w:autoSpaceDE w:val="0"/>
        <w:autoSpaceDN w:val="0"/>
        <w:rPr>
          <w:rFonts w:ascii="Calibri" w:hAnsi="Calibri" w:cs="Calibri"/>
          <w:lang w:eastAsia="en-US"/>
        </w:rPr>
      </w:pPr>
      <w:r>
        <w:rPr>
          <w:rFonts w:ascii="HelveticaNeue-Bold" w:hAnsi="HelveticaNeue-Bold"/>
          <w:lang w:eastAsia="en-US"/>
        </w:rPr>
        <w:t>                          </w:t>
      </w:r>
      <w:r w:rsidR="00510006">
        <w:rPr>
          <w:rFonts w:ascii="HelveticaNeue-Bold" w:hAnsi="HelveticaNeue-Bold"/>
          <w:lang w:eastAsia="en-US"/>
        </w:rPr>
        <w:t xml:space="preserve"> </w:t>
      </w:r>
      <w:r w:rsidRPr="00107D07">
        <w:rPr>
          <w:rFonts w:ascii="Helvetica 55 Roman" w:eastAsia="Times New Roman" w:hAnsi="Helvetica 55 Roman" w:cs="Times New Roman"/>
          <w:sz w:val="20"/>
          <w:szCs w:val="20"/>
          <w:lang w:val="fr-FR" w:eastAsia="en-US"/>
        </w:rPr>
        <w:t>Kawtar Nafid          </w:t>
      </w:r>
      <w:r w:rsidR="00107D07">
        <w:rPr>
          <w:rFonts w:ascii="Helvetica 55 Roman" w:eastAsia="Times New Roman" w:hAnsi="Helvetica 55 Roman" w:cs="Times New Roman"/>
          <w:sz w:val="20"/>
          <w:szCs w:val="20"/>
          <w:lang w:val="fr-FR" w:eastAsia="en-US"/>
        </w:rPr>
        <w:t xml:space="preserve">                            </w:t>
      </w:r>
      <w:r w:rsidRPr="00107D07">
        <w:rPr>
          <w:rFonts w:ascii="Helvetica 55 Roman" w:eastAsia="Times New Roman" w:hAnsi="Helvetica 55 Roman" w:cs="Times New Roman"/>
          <w:sz w:val="20"/>
          <w:szCs w:val="20"/>
          <w:lang w:val="fr-FR" w:eastAsia="en-US"/>
        </w:rPr>
        <w:t>Anis Hadou Boutaleb</w:t>
      </w:r>
    </w:p>
    <w:p w:rsidR="005A6D32" w:rsidRDefault="005A6D32" w:rsidP="005A6D32">
      <w:pPr>
        <w:spacing w:after="200"/>
        <w:ind w:left="720" w:firstLine="720"/>
        <w:rPr>
          <w:rFonts w:asciiTheme="majorHAnsi" w:hAnsiTheme="majorHAnsi" w:cstheme="majorHAnsi"/>
        </w:rPr>
      </w:pPr>
      <w:r>
        <w:rPr>
          <w:rFonts w:asciiTheme="majorHAnsi" w:hAnsiTheme="majorHAnsi" w:cstheme="majorHAnsi"/>
        </w:rPr>
        <w:t xml:space="preserve"> </w:t>
      </w:r>
      <w:r w:rsidRPr="007A60E4">
        <w:rPr>
          <w:rFonts w:asciiTheme="majorHAnsi" w:hAnsiTheme="majorHAnsi" w:cstheme="majorHAnsi"/>
        </w:rPr>
        <w:t>   </w:t>
      </w:r>
      <w:hyperlink r:id="rId6" w:history="1">
        <w:r w:rsidRPr="007A60E4">
          <w:rPr>
            <w:rStyle w:val="Lienhypertexte"/>
            <w:rFonts w:asciiTheme="majorHAnsi" w:hAnsiTheme="majorHAnsi" w:cstheme="majorHAnsi"/>
          </w:rPr>
          <w:t>kawtar.nafid@orange.com</w:t>
        </w:r>
      </w:hyperlink>
      <w:r w:rsidRPr="007A60E4">
        <w:rPr>
          <w:rFonts w:asciiTheme="majorHAnsi" w:hAnsiTheme="majorHAnsi" w:cstheme="majorHAnsi"/>
        </w:rPr>
        <w:t>          </w:t>
      </w:r>
      <w:r>
        <w:rPr>
          <w:rFonts w:asciiTheme="majorHAnsi" w:hAnsiTheme="majorHAnsi" w:cstheme="majorHAnsi"/>
        </w:rPr>
        <w:t xml:space="preserve">       </w:t>
      </w:r>
      <w:hyperlink r:id="rId7" w:history="1">
        <w:r w:rsidRPr="007A60E4">
          <w:rPr>
            <w:rStyle w:val="Lienhypertexte"/>
            <w:rFonts w:asciiTheme="majorHAnsi" w:hAnsiTheme="majorHAnsi" w:cstheme="majorHAnsi"/>
          </w:rPr>
          <w:t>anishadou.boutaleb@orange.com</w:t>
        </w:r>
      </w:hyperlink>
      <w:bookmarkEnd w:id="0"/>
    </w:p>
    <w:p w:rsidR="005A6D32" w:rsidRPr="007A60E4" w:rsidRDefault="005A6D32" w:rsidP="005A6D32">
      <w:pPr>
        <w:spacing w:after="200"/>
        <w:ind w:left="720" w:firstLine="720"/>
        <w:rPr>
          <w:rFonts w:asciiTheme="majorHAnsi" w:hAnsiTheme="majorHAnsi" w:cstheme="majorHAnsi"/>
          <w:b/>
          <w:bCs/>
          <w:color w:val="F07D04"/>
          <w:sz w:val="16"/>
          <w:szCs w:val="16"/>
          <w:u w:val="single"/>
        </w:rPr>
      </w:pPr>
    </w:p>
    <w:p w:rsidR="005A6D32" w:rsidRDefault="005A6D32" w:rsidP="005A6D32">
      <w:pPr>
        <w:spacing w:after="200"/>
      </w:pPr>
      <w:r>
        <w:rPr>
          <w:rFonts w:ascii="Helvetica 75"/>
          <w:b/>
          <w:color w:val="F07D04"/>
          <w:sz w:val="16"/>
          <w:u w:val="single"/>
        </w:rPr>
        <w:t>A PROPOS D</w:t>
      </w:r>
      <w:r>
        <w:rPr>
          <w:rFonts w:ascii="Helvetica 75"/>
          <w:b/>
          <w:color w:val="F07D04"/>
          <w:sz w:val="16"/>
          <w:u w:val="single"/>
        </w:rPr>
        <w:t>’</w:t>
      </w:r>
      <w:r>
        <w:rPr>
          <w:rFonts w:ascii="Helvetica 75"/>
          <w:b/>
          <w:color w:val="F07D04"/>
          <w:sz w:val="16"/>
          <w:u w:val="single"/>
        </w:rPr>
        <w:t>ORANGE MAROC</w:t>
      </w:r>
      <w:r>
        <w:rPr>
          <w:rFonts w:ascii="Helvetica 75"/>
          <w:b/>
          <w:color w:val="F07D04"/>
          <w:sz w:val="16"/>
          <w:u w:val="single"/>
        </w:rPr>
        <w:t> </w:t>
      </w:r>
      <w:r>
        <w:rPr>
          <w:rFonts w:ascii="Helvetica 75"/>
          <w:b/>
          <w:color w:val="F07D04"/>
          <w:sz w:val="16"/>
          <w:u w:val="single"/>
        </w:rPr>
        <w:t>:</w:t>
      </w:r>
    </w:p>
    <w:p w:rsidR="00D03C23" w:rsidRDefault="005A6D32"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r w:rsidRPr="00D53FD0">
        <w:rPr>
          <w:rFonts w:ascii="Helvetica 55 Roman" w:eastAsia="Times New Roman" w:hAnsi="Helvetica 55 Roman" w:cs="Times New Roman"/>
          <w:sz w:val="16"/>
          <w:szCs w:val="16"/>
          <w:lang w:val="fr-FR" w:eastAsia="en-US"/>
        </w:rPr>
        <w:t xml:space="preserve">Orange Maroc est un opérateur de télécommunications multi-services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O Capital Group (anciennement </w:t>
      </w:r>
      <w:proofErr w:type="spellStart"/>
      <w:r w:rsidRPr="00D53FD0">
        <w:rPr>
          <w:rFonts w:ascii="Helvetica 55 Roman" w:eastAsia="Times New Roman" w:hAnsi="Helvetica 55 Roman" w:cs="Times New Roman"/>
          <w:sz w:val="16"/>
          <w:szCs w:val="16"/>
          <w:lang w:val="fr-FR" w:eastAsia="en-US"/>
        </w:rPr>
        <w:t>FinanceCom</w:t>
      </w:r>
      <w:proofErr w:type="spellEnd"/>
      <w:r w:rsidRPr="00D53FD0">
        <w:rPr>
          <w:rFonts w:ascii="Helvetica 55 Roman" w:eastAsia="Times New Roman" w:hAnsi="Helvetica 55 Roman" w:cs="Times New Roman"/>
          <w:sz w:val="16"/>
          <w:szCs w:val="16"/>
          <w:lang w:val="fr-FR" w:eastAsia="en-US"/>
        </w:rPr>
        <w:t>) et la Caisse de Dépôt et de Gestion. L’opérateur sert 17,4 millions de clients au Maroc et compte près de 420 points à travers tout le pays. Orange Maroc emploie près de 1300 salariés œuvrant à offrir une expérience client incomparable au quotidien, ce qui a permis à l’opérateur d’être distingué « Service Cli</w:t>
      </w:r>
      <w:r w:rsidR="00F677AF">
        <w:rPr>
          <w:rFonts w:ascii="Helvetica 55 Roman" w:eastAsia="Times New Roman" w:hAnsi="Helvetica 55 Roman" w:cs="Times New Roman"/>
          <w:sz w:val="16"/>
          <w:szCs w:val="16"/>
          <w:lang w:val="fr-FR" w:eastAsia="en-US"/>
        </w:rPr>
        <w:t>ent de l’année Maroc » pour la 5</w:t>
      </w:r>
      <w:r w:rsidRPr="00D53FD0">
        <w:rPr>
          <w:rFonts w:ascii="Helvetica 55 Roman" w:eastAsia="Times New Roman" w:hAnsi="Helvetica 55 Roman" w:cs="Times New Roman"/>
          <w:sz w:val="16"/>
          <w:szCs w:val="16"/>
          <w:lang w:val="fr-FR" w:eastAsia="en-US"/>
        </w:rPr>
        <w:t>ème année consécutive. En reconnaissance de sa démarche d’amélioration continue, Orange Maroc a été élue pour la 6ème année consécutive « Top Employeur Maroc et Afrique », une certification qui vient reconnaître les meilleures pratiques RH adoptées par l’opérateur. Orange Maroc a également fait de la solidarité numérique le principe qui guide ses actions de responsabilité sociale et de mécénat à travers sa Fondation Orange Maroc, le numérique étant au cœur de son métier et de sa raison d’être en tant entreprise responsable. La Fondation Orange au Maroc a pour objectif de faciliter l’insertion sociale et professionnelle des jeunes et des femmes en difficulté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val="fr-FR" w:eastAsia="en-US"/>
        </w:rPr>
      </w:pPr>
    </w:p>
    <w:p w:rsidR="008F77B0" w:rsidRPr="007E6FE9" w:rsidRDefault="008F77B0" w:rsidP="008F77B0">
      <w:pPr>
        <w:pStyle w:val="En-tte"/>
        <w:spacing w:after="0"/>
        <w:jc w:val="center"/>
        <w:rPr>
          <w:rFonts w:ascii="Bernard MT Condensed" w:hAnsi="Bernard MT Condensed" w:cs="Sakkal Majalla (Arabic)"/>
          <w:color w:val="ED7D31"/>
          <w:sz w:val="32"/>
          <w:szCs w:val="32"/>
          <w:rtl/>
          <w:lang w:bidi="ar-MA"/>
        </w:rPr>
      </w:pPr>
      <w:r w:rsidRPr="007E6FE9">
        <w:rPr>
          <w:rFonts w:ascii="Bernard MT Condensed" w:hAnsi="Bernard MT Condensed" w:cs="Sakkal Majalla (Arabic)"/>
          <w:color w:val="ED7D31"/>
          <w:sz w:val="32"/>
          <w:szCs w:val="32"/>
          <w:lang w:bidi="ar-MA"/>
        </w:rPr>
        <w:lastRenderedPageBreak/>
        <w:t xml:space="preserve">  </w:t>
      </w:r>
      <w:r w:rsidRPr="007E6FE9">
        <w:rPr>
          <w:rFonts w:ascii="Bernard MT Condensed" w:hAnsi="Bernard MT Condensed" w:cs="Sakkal Majalla (Arabic)"/>
          <w:color w:val="ED7D31"/>
          <w:sz w:val="32"/>
          <w:szCs w:val="32"/>
          <w:lang w:bidi="ar-MA"/>
        </w:rPr>
        <w:tab/>
      </w:r>
      <w:r w:rsidRPr="007E6FE9">
        <w:rPr>
          <w:rFonts w:ascii="Bernard MT Condensed" w:hAnsi="Bernard MT Condensed" w:cs="Sakkal Majalla (Arabic)"/>
          <w:color w:val="ED7D31"/>
          <w:sz w:val="32"/>
          <w:szCs w:val="32"/>
          <w:lang w:bidi="ar-MA"/>
        </w:rPr>
        <w:tab/>
      </w:r>
      <w:r>
        <w:rPr>
          <w:noProof/>
          <w:lang w:eastAsia="fr-FR"/>
        </w:rPr>
        <w:drawing>
          <wp:inline distT="0" distB="0" distL="0" distR="0" wp14:anchorId="7C0A4477" wp14:editId="30F18C48">
            <wp:extent cx="1219200" cy="121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8F77B0" w:rsidRPr="002629F0" w:rsidRDefault="008F77B0" w:rsidP="008F77B0">
      <w:pPr>
        <w:pStyle w:val="En-tte"/>
        <w:spacing w:after="0"/>
        <w:rPr>
          <w:rFonts w:ascii="Bernard MT Condensed" w:hAnsi="Bernard MT Condensed" w:cs="Sakkal Majalla (Arabic)"/>
          <w:color w:val="ED7D31"/>
          <w:sz w:val="28"/>
          <w:szCs w:val="28"/>
          <w:lang w:bidi="ar-MA"/>
        </w:rPr>
      </w:pPr>
    </w:p>
    <w:p w:rsidR="008F77B0" w:rsidRPr="00926668" w:rsidRDefault="008F77B0" w:rsidP="008F77B0">
      <w:pPr>
        <w:shd w:val="clear" w:color="auto" w:fill="FFFFFF"/>
        <w:spacing w:line="240" w:lineRule="auto"/>
        <w:jc w:val="right"/>
        <w:outlineLvl w:val="0"/>
        <w:rPr>
          <w:rFonts w:ascii="HelveticaNeue-Bold" w:hAnsi="HelveticaNeue-Bold" w:cs="HelveticaNeue-Bold"/>
          <w:b/>
          <w:bCs/>
          <w:color w:val="F07D04"/>
          <w:sz w:val="40"/>
          <w:szCs w:val="40"/>
        </w:rPr>
      </w:pPr>
    </w:p>
    <w:p w:rsidR="008F77B0" w:rsidRPr="00810FCD" w:rsidRDefault="008F77B0" w:rsidP="008F77B0">
      <w:pPr>
        <w:autoSpaceDE w:val="0"/>
        <w:autoSpaceDN w:val="0"/>
        <w:bidi/>
        <w:adjustRightInd w:val="0"/>
        <w:spacing w:line="360" w:lineRule="auto"/>
        <w:jc w:val="center"/>
        <w:rPr>
          <w:rFonts w:ascii="Times New Roman" w:hAnsi="Times New Roman" w:cs="Times New Roman"/>
          <w:b/>
          <w:bCs/>
          <w:noProof/>
          <w:color w:val="ED7D31"/>
          <w:sz w:val="28"/>
          <w:szCs w:val="28"/>
        </w:rPr>
      </w:pPr>
      <w:r w:rsidRPr="00810FCD">
        <w:rPr>
          <w:rFonts w:ascii="Times New Roman" w:hAnsi="Times New Roman" w:cs="Times New Roman"/>
          <w:b/>
          <w:bCs/>
          <w:noProof/>
          <w:color w:val="ED7D31"/>
          <w:sz w:val="28"/>
          <w:szCs w:val="28"/>
          <w:rtl/>
        </w:rPr>
        <w:t>تعيد أورنج المغرب خلال شهر رمضان، إطلاق مبادرتها التضامنية "خطوة خير" من أجل مدرسة رقمية للجميع</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F34D5">
        <w:rPr>
          <w:rFonts w:ascii="MS Mincho" w:eastAsia="MS Mincho" w:hAnsi="MS Mincho" w:cs="MS Mincho"/>
          <w:noProof/>
          <w:sz w:val="28"/>
          <w:szCs w:val="28"/>
          <w:rtl/>
        </w:rPr>
        <w:t> </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بصفتها مشغل مقتنع بأن لكل واحد منا دور رئيسي في التضامن الرقمي وبمناسبة شهر رمضان المبارك، تلتزم أورنج المغرب من جديد إلى جانب مؤسستها من أجل إطلاق النسخة الثانية من برنامج "خطوة خير". </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"خطوة خير" هي مبادرة تضامنية مفتوحة للجميع، تمكن عبر حركة بسيطة، من القيام بخطوة كبيرة نحو تحقيق الادماج الرقمي في البلاد. يكفي دخول الموقع الالكتروني </w:t>
      </w:r>
      <w:r w:rsidRPr="001E3D4A">
        <w:rPr>
          <w:rFonts w:ascii="Times New Roman" w:hAnsi="Times New Roman" w:cs="Times New Roman"/>
          <w:noProof/>
          <w:sz w:val="28"/>
          <w:szCs w:val="28"/>
        </w:rPr>
        <w:t>www.khatwatkhir.ma</w:t>
      </w:r>
      <w:r w:rsidRPr="001E3D4A">
        <w:rPr>
          <w:rFonts w:ascii="Times New Roman" w:hAnsi="Times New Roman" w:cs="Times New Roman"/>
          <w:noProof/>
          <w:sz w:val="28"/>
          <w:szCs w:val="28"/>
          <w:rtl/>
        </w:rPr>
        <w:t xml:space="preserve"> والقيام بأكبر عدد ممكن من النقرات في ظرف 10 ثواني. ستعمل أورنج على تحويل مجموع النقرات المحصلة بشكل اتوماتيكي إلى رصيد انترنيت يتم التبرع به، بمعدل 10 ميغابايت لكل نقرة.</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يمكن تكرار العملية بلا حدود، وبالتالي وعبر بضع نقرات فقط، يمكن للجميع المساهمة في مبادرة جماعية تضامنية وخيرية بما يتماشى مع روح الشهر الكريم. في سنة 2021، تم جمع 40 مليون نقرة وتحويلها إلى رصيد انترنت وأجهزة رقمية لفائدة الشباب المعوزين.</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تأمل أورنج المغرب أن يتم مرة أخرى بفضل مشاركة مستخدمي الإنترنت، توليد ملايين الجيجابايت من التبرعات، قبل تعبئتها على الأجهزة اللوحية التي سيوزعها موظفو أورنج المغرب بعد ذلك عبر مختلف جهات المملكة.</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بصفتها مشغل ذو مسؤولية اجتماعية قوية، تلتزم أورنج المغرب على أساس يومي، ولا سيما من خلال مؤسستها، بالعمل على الحد من عدم المساواة المرتبطة بالوصول إلى الأجهزة والاستخدامات والإتقان الرقمي، من خلال تعزيز الربط بالانترنت والإدماج وتطوير المهارات بدون التمييز.</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وفي هذا الاطار، أبرمت مؤسسة أورانج المغرب مؤخرًا اتفاقية مع وزارة التربية الوطنية من أجل إطلاق تجربة نموذجية للمدرسة الرقمية في المملكة. ستتبرع المؤسسة في إطار هذه الشراكة، بلوحات إلكترونية مربوطة بالانترنت لدعم استخدام التقنيات الحديثة في مؤسسات التعليم الابتدائي. ستمكن كل لوحة إلكترونية مستخدميها من طلبة ومعلمين، من الوصول إلى محتوى تعليمي رقمي غني، ذي قيمة مضافة عالية. </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يجدر الذكر بأنه على هامش كأس إفريقيا للأمم 2022، تم إطلاق مبادرة "خطوة خير" لتحويل كل ما تم جمعه من إعجبات في إطار المسابقة التي أقيمت بهذه المناسبة، إلى تبرع برصيد انترنت، بمعدل 10 ميغا بايت لكل إعجاب. إذ  تمكنت جمعية مبادرات مواطنة تربية بيئة وتنمية بطنجة من الاستفادة من تبرعات بأجهزة إلكترونية مربوطة بالانترنت مخصصة لفائدة الشباب المعوز. </w:t>
      </w: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p>
    <w:p w:rsidR="008F77B0" w:rsidRPr="001E3D4A" w:rsidRDefault="008F77B0" w:rsidP="008F77B0">
      <w:pPr>
        <w:autoSpaceDE w:val="0"/>
        <w:autoSpaceDN w:val="0"/>
        <w:bidi/>
        <w:adjustRightInd w:val="0"/>
        <w:spacing w:line="360" w:lineRule="auto"/>
        <w:jc w:val="both"/>
        <w:rPr>
          <w:rFonts w:ascii="Times New Roman" w:hAnsi="Times New Roman" w:cs="Times New Roman"/>
          <w:noProof/>
          <w:sz w:val="28"/>
          <w:szCs w:val="28"/>
        </w:rPr>
      </w:pPr>
      <w:r w:rsidRPr="001E3D4A">
        <w:rPr>
          <w:rFonts w:ascii="Times New Roman" w:hAnsi="Times New Roman" w:cs="Times New Roman"/>
          <w:noProof/>
          <w:sz w:val="28"/>
          <w:szCs w:val="28"/>
          <w:rtl/>
        </w:rPr>
        <w:t>وعياً منها بأنه في المستقبل، سيمارس أكثر من تلميذ من بين اثنين، بعد تخرجه، وظيفة لم يتم اختراعها بعد، تعتزم أورنج المغرب ومؤسستها عبر هذه النسخة الجديدة من مبادرة "خطوة خير"، مواصلة الإلتزام بجعل الرقمنة عاملاً لتحقيق تكافؤ الفرص بالنسبة للشباب المغربي في وضعية هشة.</w:t>
      </w:r>
    </w:p>
    <w:p w:rsidR="008F77B0" w:rsidRDefault="008F77B0" w:rsidP="008F77B0">
      <w:pPr>
        <w:autoSpaceDE w:val="0"/>
        <w:autoSpaceDN w:val="0"/>
        <w:bidi/>
        <w:adjustRightInd w:val="0"/>
        <w:spacing w:line="240" w:lineRule="auto"/>
        <w:contextualSpacing/>
        <w:jc w:val="both"/>
        <w:rPr>
          <w:rFonts w:ascii="Times New Roman" w:hAnsi="Times New Roman" w:cs="Times New Roman"/>
          <w:b/>
          <w:bCs/>
          <w:noProof/>
          <w:color w:val="ED7D31"/>
          <w:sz w:val="28"/>
          <w:szCs w:val="28"/>
        </w:rPr>
      </w:pPr>
    </w:p>
    <w:p w:rsidR="008F77B0" w:rsidRDefault="008F77B0" w:rsidP="008F77B0">
      <w:pPr>
        <w:autoSpaceDE w:val="0"/>
        <w:autoSpaceDN w:val="0"/>
        <w:bidi/>
        <w:adjustRightInd w:val="0"/>
        <w:spacing w:line="240" w:lineRule="auto"/>
        <w:contextualSpacing/>
        <w:rPr>
          <w:rFonts w:ascii="Times New Roman" w:hAnsi="Times New Roman" w:cs="Times New Roman"/>
          <w:b/>
          <w:bCs/>
          <w:noProof/>
          <w:color w:val="ED7D31"/>
          <w:sz w:val="24"/>
          <w:szCs w:val="24"/>
          <w:u w:val="single"/>
        </w:rPr>
      </w:pPr>
      <w:r w:rsidRPr="000E35A9">
        <w:rPr>
          <w:rFonts w:ascii="Times New Roman" w:hAnsi="Times New Roman" w:cs="Times New Roman"/>
          <w:b/>
          <w:bCs/>
          <w:noProof/>
          <w:color w:val="ED7D31"/>
          <w:sz w:val="24"/>
          <w:szCs w:val="24"/>
          <w:u w:val="single"/>
          <w:rtl/>
        </w:rPr>
        <w:t>للاتصال بـأورنج</w:t>
      </w:r>
    </w:p>
    <w:p w:rsidR="008F77B0" w:rsidRDefault="008F77B0" w:rsidP="008F77B0">
      <w:pPr>
        <w:autoSpaceDE w:val="0"/>
        <w:autoSpaceDN w:val="0"/>
        <w:bidi/>
        <w:adjustRightInd w:val="0"/>
        <w:spacing w:line="240" w:lineRule="auto"/>
        <w:contextualSpacing/>
        <w:rPr>
          <w:rFonts w:ascii="Times New Roman" w:hAnsi="Times New Roman" w:cs="Times New Roman"/>
          <w:b/>
          <w:bCs/>
          <w:noProof/>
          <w:color w:val="ED7D31"/>
          <w:sz w:val="24"/>
          <w:szCs w:val="24"/>
          <w:u w:val="single"/>
        </w:rPr>
      </w:pPr>
    </w:p>
    <w:p w:rsidR="008F77B0" w:rsidRPr="000E35A9" w:rsidRDefault="008F77B0" w:rsidP="008F77B0">
      <w:pPr>
        <w:autoSpaceDE w:val="0"/>
        <w:autoSpaceDN w:val="0"/>
        <w:bidi/>
        <w:adjustRightInd w:val="0"/>
        <w:spacing w:line="240" w:lineRule="auto"/>
        <w:contextualSpacing/>
        <w:rPr>
          <w:rFonts w:ascii="Times New Roman" w:hAnsi="Times New Roman" w:cs="Times New Roman"/>
          <w:b/>
          <w:bCs/>
          <w:noProof/>
          <w:color w:val="ED7D31"/>
          <w:sz w:val="24"/>
          <w:szCs w:val="24"/>
          <w:u w:val="single"/>
          <w:rtl/>
        </w:rPr>
        <w:sectPr w:rsidR="008F77B0" w:rsidRPr="000E35A9">
          <w:headerReference w:type="default" r:id="rId9"/>
          <w:pgSz w:w="11906" w:h="16838"/>
          <w:pgMar w:top="1417" w:right="1417" w:bottom="1417" w:left="1417" w:header="708" w:footer="708" w:gutter="0"/>
          <w:cols w:space="708"/>
          <w:docGrid w:linePitch="360"/>
        </w:sectPr>
      </w:pPr>
    </w:p>
    <w:p w:rsidR="008F77B0" w:rsidRPr="000B3383" w:rsidRDefault="008F77B0" w:rsidP="008F77B0">
      <w:pPr>
        <w:autoSpaceDE w:val="0"/>
        <w:autoSpaceDN w:val="0"/>
        <w:bidi/>
        <w:adjustRightInd w:val="0"/>
        <w:spacing w:after="56" w:line="240" w:lineRule="auto"/>
        <w:contextualSpacing/>
        <w:rPr>
          <w:rFonts w:ascii="Times New Roman" w:hAnsi="Times New Roman" w:cs="Times New Roman"/>
          <w:noProof/>
          <w:sz w:val="28"/>
          <w:szCs w:val="28"/>
          <w:rtl/>
        </w:rPr>
      </w:pPr>
      <w:r w:rsidRPr="000B3383">
        <w:rPr>
          <w:rFonts w:ascii="Times New Roman" w:hAnsi="Times New Roman" w:cs="Times New Roman"/>
          <w:noProof/>
          <w:sz w:val="28"/>
          <w:szCs w:val="28"/>
          <w:rtl/>
        </w:rPr>
        <w:lastRenderedPageBreak/>
        <w:t>كوثر نفيد</w:t>
      </w:r>
    </w:p>
    <w:p w:rsidR="008F77B0" w:rsidRPr="000B3383" w:rsidRDefault="008F77B0" w:rsidP="008F77B0">
      <w:pPr>
        <w:autoSpaceDE w:val="0"/>
        <w:autoSpaceDN w:val="0"/>
        <w:bidi/>
        <w:adjustRightInd w:val="0"/>
        <w:spacing w:line="240" w:lineRule="auto"/>
        <w:contextualSpacing/>
        <w:rPr>
          <w:rFonts w:ascii="Times New Roman" w:hAnsi="Times New Roman" w:cs="Times New Roman"/>
          <w:noProof/>
          <w:sz w:val="28"/>
          <w:szCs w:val="28"/>
        </w:rPr>
      </w:pPr>
      <w:hyperlink r:id="rId10" w:history="1">
        <w:r w:rsidRPr="000B3383">
          <w:rPr>
            <w:rStyle w:val="Lienhypertexte"/>
            <w:rFonts w:ascii="Times New Roman" w:hAnsi="Times New Roman" w:cs="Times New Roman"/>
            <w:noProof/>
            <w:sz w:val="28"/>
            <w:szCs w:val="28"/>
          </w:rPr>
          <w:t>Kawtar.nafid@orange.com</w:t>
        </w:r>
      </w:hyperlink>
    </w:p>
    <w:p w:rsidR="008F77B0" w:rsidRPr="000B3383" w:rsidRDefault="008F77B0" w:rsidP="008F77B0">
      <w:pPr>
        <w:autoSpaceDE w:val="0"/>
        <w:autoSpaceDN w:val="0"/>
        <w:bidi/>
        <w:adjustRightInd w:val="0"/>
        <w:spacing w:after="56" w:line="240" w:lineRule="auto"/>
        <w:contextualSpacing/>
        <w:rPr>
          <w:rFonts w:ascii="Times New Roman" w:hAnsi="Times New Roman" w:cs="Times New Roman"/>
          <w:noProof/>
          <w:sz w:val="28"/>
          <w:szCs w:val="28"/>
        </w:rPr>
      </w:pPr>
      <w:r w:rsidRPr="000B3383">
        <w:rPr>
          <w:rFonts w:ascii="Times New Roman" w:hAnsi="Times New Roman" w:cs="Times New Roman"/>
          <w:noProof/>
          <w:sz w:val="28"/>
          <w:szCs w:val="28"/>
          <w:rtl/>
        </w:rPr>
        <w:t>أنيس حدو بوطالب</w:t>
      </w:r>
    </w:p>
    <w:p w:rsidR="008F77B0" w:rsidRPr="000B3383" w:rsidRDefault="008F77B0" w:rsidP="008F77B0">
      <w:pPr>
        <w:autoSpaceDE w:val="0"/>
        <w:autoSpaceDN w:val="0"/>
        <w:bidi/>
        <w:adjustRightInd w:val="0"/>
        <w:spacing w:line="240" w:lineRule="auto"/>
        <w:contextualSpacing/>
        <w:rPr>
          <w:rFonts w:ascii="Times New Roman" w:hAnsi="Times New Roman" w:cs="Times New Roman"/>
          <w:noProof/>
          <w:sz w:val="28"/>
          <w:szCs w:val="28"/>
        </w:rPr>
      </w:pPr>
      <w:hyperlink r:id="rId11" w:history="1">
        <w:r w:rsidRPr="000B3383">
          <w:rPr>
            <w:rStyle w:val="Lienhypertexte"/>
            <w:rFonts w:ascii="Times New Roman" w:hAnsi="Times New Roman" w:cs="Times New Roman"/>
            <w:noProof/>
            <w:sz w:val="28"/>
            <w:szCs w:val="28"/>
          </w:rPr>
          <w:t>Anishadou.boutaleb@orange.com</w:t>
        </w:r>
      </w:hyperlink>
    </w:p>
    <w:p w:rsidR="008F77B0" w:rsidRPr="000B3383" w:rsidRDefault="008F77B0" w:rsidP="008F77B0">
      <w:pPr>
        <w:bidi/>
        <w:contextualSpacing/>
        <w:jc w:val="both"/>
        <w:rPr>
          <w:rFonts w:ascii="Times New Roman" w:hAnsi="Times New Roman" w:cs="Times New Roman"/>
          <w:b/>
          <w:bCs/>
          <w:noProof/>
          <w:sz w:val="28"/>
          <w:szCs w:val="28"/>
          <w:rtl/>
        </w:rPr>
        <w:sectPr w:rsidR="008F77B0" w:rsidRPr="000B3383" w:rsidSect="00453F4A">
          <w:type w:val="continuous"/>
          <w:pgSz w:w="11906" w:h="16838"/>
          <w:pgMar w:top="1417" w:right="1417" w:bottom="1417" w:left="1417" w:header="708" w:footer="708" w:gutter="0"/>
          <w:cols w:num="2" w:space="708"/>
          <w:docGrid w:linePitch="360"/>
        </w:sectPr>
      </w:pPr>
    </w:p>
    <w:p w:rsidR="008F77B0" w:rsidRPr="000B3383" w:rsidRDefault="008F77B0" w:rsidP="008F77B0">
      <w:pPr>
        <w:bidi/>
        <w:contextualSpacing/>
        <w:jc w:val="both"/>
        <w:rPr>
          <w:rFonts w:ascii="Times New Roman" w:hAnsi="Times New Roman" w:cs="Times New Roman"/>
          <w:b/>
          <w:bCs/>
          <w:noProof/>
          <w:sz w:val="28"/>
          <w:szCs w:val="28"/>
        </w:rPr>
      </w:pPr>
    </w:p>
    <w:p w:rsidR="008F77B0" w:rsidRDefault="008F77B0" w:rsidP="008F77B0">
      <w:pPr>
        <w:autoSpaceDE w:val="0"/>
        <w:autoSpaceDN w:val="0"/>
        <w:bidi/>
        <w:adjustRightInd w:val="0"/>
        <w:spacing w:line="240" w:lineRule="auto"/>
        <w:contextualSpacing/>
        <w:jc w:val="both"/>
        <w:rPr>
          <w:rFonts w:ascii="Times New Roman" w:hAnsi="Times New Roman" w:cs="Times New Roman"/>
          <w:b/>
          <w:bCs/>
          <w:noProof/>
          <w:color w:val="ED7D31"/>
          <w:sz w:val="24"/>
          <w:szCs w:val="24"/>
        </w:rPr>
      </w:pPr>
    </w:p>
    <w:p w:rsidR="008F77B0" w:rsidRPr="005278F1" w:rsidRDefault="008F77B0" w:rsidP="008F77B0">
      <w:pPr>
        <w:autoSpaceDE w:val="0"/>
        <w:autoSpaceDN w:val="0"/>
        <w:bidi/>
        <w:adjustRightInd w:val="0"/>
        <w:spacing w:line="240" w:lineRule="auto"/>
        <w:contextualSpacing/>
        <w:rPr>
          <w:rFonts w:ascii="Times New Roman" w:hAnsi="Times New Roman" w:cs="Times New Roman"/>
          <w:b/>
          <w:bCs/>
          <w:noProof/>
          <w:color w:val="ED7D31"/>
          <w:sz w:val="24"/>
          <w:szCs w:val="24"/>
          <w:u w:val="single"/>
        </w:rPr>
      </w:pPr>
      <w:r w:rsidRPr="005278F1">
        <w:rPr>
          <w:rFonts w:ascii="Times New Roman" w:hAnsi="Times New Roman" w:cs="Times New Roman"/>
          <w:b/>
          <w:bCs/>
          <w:noProof/>
          <w:color w:val="ED7D31"/>
          <w:sz w:val="24"/>
          <w:szCs w:val="24"/>
          <w:u w:val="single"/>
          <w:rtl/>
        </w:rPr>
        <w:t>لمحة عن أورنج المغرب</w:t>
      </w:r>
      <w:r w:rsidRPr="005278F1">
        <w:rPr>
          <w:rFonts w:ascii="Times New Roman" w:hAnsi="Times New Roman" w:cs="Times New Roman" w:hint="cs"/>
          <w:b/>
          <w:bCs/>
          <w:noProof/>
          <w:color w:val="ED7D31"/>
          <w:sz w:val="24"/>
          <w:szCs w:val="24"/>
          <w:u w:val="single"/>
          <w:rtl/>
        </w:rPr>
        <w:t> </w:t>
      </w:r>
      <w:r w:rsidRPr="005278F1">
        <w:rPr>
          <w:rFonts w:ascii="Times New Roman" w:hAnsi="Times New Roman" w:cs="Times New Roman"/>
          <w:b/>
          <w:bCs/>
          <w:noProof/>
          <w:color w:val="ED7D31"/>
          <w:sz w:val="24"/>
          <w:szCs w:val="24"/>
          <w:u w:val="single"/>
        </w:rPr>
        <w:t>:</w:t>
      </w:r>
    </w:p>
    <w:p w:rsidR="008F77B0" w:rsidRPr="00925048" w:rsidRDefault="008F77B0" w:rsidP="008F77B0">
      <w:pPr>
        <w:bidi/>
        <w:jc w:val="both"/>
        <w:rPr>
          <w:rFonts w:ascii="Times New Roman" w:hAnsi="Times New Roman" w:cs="Times New Roman"/>
          <w:sz w:val="24"/>
          <w:szCs w:val="24"/>
          <w:lang w:bidi="ar-MA"/>
        </w:rPr>
      </w:pPr>
      <w:r w:rsidRPr="00925048">
        <w:rPr>
          <w:rFonts w:ascii="Times New Roman" w:hAnsi="Times New Roman" w:cs="Times New Roman"/>
          <w:sz w:val="24"/>
          <w:szCs w:val="24"/>
          <w:rtl/>
          <w:lang w:bidi="ar-MA"/>
        </w:rPr>
        <w:t xml:space="preserve">أورنج المغرب فاعل اتصالاتي متعدد الخدمات يزاول نشاطه بمجالات الهاتف النقال، الثابت، الأمن </w:t>
      </w:r>
      <w:proofErr w:type="spellStart"/>
      <w:r w:rsidRPr="00925048">
        <w:rPr>
          <w:rFonts w:ascii="Times New Roman" w:hAnsi="Times New Roman" w:cs="Times New Roman"/>
          <w:sz w:val="24"/>
          <w:szCs w:val="24"/>
          <w:rtl/>
          <w:lang w:bidi="ar-MA"/>
        </w:rPr>
        <w:t>السيبراني</w:t>
      </w:r>
      <w:proofErr w:type="spellEnd"/>
      <w:r w:rsidRPr="00925048">
        <w:rPr>
          <w:rFonts w:ascii="Times New Roman" w:hAnsi="Times New Roman" w:cs="Times New Roman"/>
          <w:sz w:val="24"/>
          <w:szCs w:val="24"/>
          <w:rtl/>
          <w:lang w:bidi="ar-MA"/>
        </w:rPr>
        <w:t xml:space="preserve"> والأداء النقال. وتعتمد هذه المقاولة الرائدة في نشاطها على شبكات مرتفعة الصبيب الثابت والنقال، مع الجيل الرابع </w:t>
      </w:r>
      <w:r>
        <w:rPr>
          <w:rFonts w:ascii="Times New Roman" w:hAnsi="Times New Roman" w:cs="Times New Roman"/>
          <w:sz w:val="24"/>
          <w:szCs w:val="24"/>
          <w:lang w:bidi="ar-MA"/>
        </w:rPr>
        <w:t>4</w:t>
      </w:r>
      <w:r w:rsidRPr="00925048">
        <w:rPr>
          <w:rFonts w:ascii="Times New Roman" w:hAnsi="Times New Roman" w:cs="Times New Roman"/>
          <w:sz w:val="24"/>
          <w:szCs w:val="24"/>
          <w:lang w:bidi="ar-MA"/>
        </w:rPr>
        <w:t>G</w:t>
      </w:r>
      <w:r w:rsidRPr="00925048">
        <w:rPr>
          <w:rFonts w:ascii="Times New Roman" w:hAnsi="Times New Roman" w:cs="Times New Roman"/>
          <w:sz w:val="24"/>
          <w:szCs w:val="24"/>
          <w:rtl/>
          <w:lang w:bidi="ar-MA"/>
        </w:rPr>
        <w:t xml:space="preserve"> والألياف البصرية داخل المنزل (</w:t>
      </w:r>
      <w:r w:rsidRPr="00925048">
        <w:rPr>
          <w:rFonts w:ascii="Times New Roman" w:hAnsi="Times New Roman" w:cs="Times New Roman"/>
          <w:sz w:val="24"/>
          <w:szCs w:val="24"/>
          <w:lang w:bidi="ar-MA"/>
        </w:rPr>
        <w:t>Fibre to the Home</w:t>
      </w:r>
      <w:r w:rsidRPr="00925048">
        <w:rPr>
          <w:rFonts w:ascii="Times New Roman" w:hAnsi="Times New Roman" w:cs="Times New Roman"/>
          <w:sz w:val="24"/>
          <w:szCs w:val="24"/>
          <w:rtl/>
          <w:lang w:bidi="ar-MA"/>
        </w:rPr>
        <w:t xml:space="preserve">) في أفق مواكبة تطور الاستعمالات، والتغيرات التكنولوجية المتسارعة وبالتالي الاستجابة </w:t>
      </w:r>
      <w:proofErr w:type="spellStart"/>
      <w:r w:rsidRPr="00925048">
        <w:rPr>
          <w:rFonts w:ascii="Times New Roman" w:hAnsi="Times New Roman" w:cs="Times New Roman"/>
          <w:sz w:val="24"/>
          <w:szCs w:val="24"/>
          <w:rtl/>
          <w:lang w:bidi="ar-MA"/>
        </w:rPr>
        <w:t>لانتظارات</w:t>
      </w:r>
      <w:proofErr w:type="spellEnd"/>
      <w:r w:rsidRPr="00925048">
        <w:rPr>
          <w:rFonts w:ascii="Times New Roman" w:hAnsi="Times New Roman" w:cs="Times New Roman"/>
          <w:sz w:val="24"/>
          <w:szCs w:val="24"/>
          <w:rtl/>
          <w:lang w:bidi="ar-MA"/>
        </w:rPr>
        <w:t xml:space="preserve"> </w:t>
      </w:r>
      <w:proofErr w:type="spellStart"/>
      <w:r w:rsidRPr="00925048">
        <w:rPr>
          <w:rFonts w:ascii="Times New Roman" w:hAnsi="Times New Roman" w:cs="Times New Roman"/>
          <w:sz w:val="24"/>
          <w:szCs w:val="24"/>
          <w:rtl/>
          <w:lang w:bidi="ar-MA"/>
        </w:rPr>
        <w:t>الزبناء</w:t>
      </w:r>
      <w:proofErr w:type="spellEnd"/>
      <w:r w:rsidRPr="00925048">
        <w:rPr>
          <w:rFonts w:ascii="Times New Roman" w:hAnsi="Times New Roman" w:cs="Times New Roman"/>
          <w:sz w:val="24"/>
          <w:szCs w:val="24"/>
          <w:rtl/>
          <w:lang w:bidi="ar-MA"/>
        </w:rPr>
        <w:t xml:space="preserve">. </w:t>
      </w:r>
    </w:p>
    <w:p w:rsidR="008F77B0" w:rsidRDefault="008F77B0" w:rsidP="008F77B0">
      <w:pPr>
        <w:bidi/>
        <w:jc w:val="both"/>
        <w:rPr>
          <w:rFonts w:ascii="Times New Roman" w:hAnsi="Times New Roman" w:cs="Times New Roman"/>
          <w:sz w:val="24"/>
          <w:szCs w:val="24"/>
          <w:lang w:bidi="ar-MA"/>
        </w:rPr>
      </w:pPr>
      <w:r w:rsidRPr="00925048">
        <w:rPr>
          <w:rFonts w:ascii="Times New Roman" w:hAnsi="Times New Roman" w:cs="Times New Roman"/>
          <w:sz w:val="24"/>
          <w:szCs w:val="24"/>
          <w:rtl/>
          <w:lang w:bidi="ar-MA"/>
        </w:rPr>
        <w:t xml:space="preserve">ومنذ إحداثها في سنة 1999، أضحت أورنج ثمرة اتحاد ما بين رواد </w:t>
      </w:r>
      <w:proofErr w:type="spellStart"/>
      <w:r w:rsidRPr="00925048">
        <w:rPr>
          <w:rFonts w:ascii="Times New Roman" w:hAnsi="Times New Roman" w:cs="Times New Roman"/>
          <w:sz w:val="24"/>
          <w:szCs w:val="24"/>
          <w:rtl/>
          <w:lang w:bidi="ar-MA"/>
        </w:rPr>
        <w:t>اتصالاتيين</w:t>
      </w:r>
      <w:proofErr w:type="spellEnd"/>
      <w:r w:rsidRPr="00925048">
        <w:rPr>
          <w:rFonts w:ascii="Times New Roman" w:hAnsi="Times New Roman" w:cs="Times New Roman"/>
          <w:sz w:val="24"/>
          <w:szCs w:val="24"/>
          <w:rtl/>
          <w:lang w:bidi="ar-MA"/>
        </w:rPr>
        <w:t xml:space="preserve"> ومجموعات مالية وازنة وصناعيين مغاربة، على غرار فاينانس كوم وصندوق الإيداع والتدبير. وقد نجحت أورنج في استقطاب </w:t>
      </w:r>
      <w:r w:rsidRPr="00925048">
        <w:rPr>
          <w:rFonts w:ascii="Times New Roman" w:hAnsi="Times New Roman" w:cs="Times New Roman"/>
          <w:sz w:val="24"/>
          <w:szCs w:val="24"/>
          <w:lang w:bidi="ar-MA"/>
        </w:rPr>
        <w:t>14,5</w:t>
      </w:r>
      <w:r w:rsidRPr="00925048">
        <w:rPr>
          <w:rFonts w:ascii="Times New Roman" w:hAnsi="Times New Roman" w:cs="Times New Roman"/>
          <w:sz w:val="24"/>
          <w:szCs w:val="24"/>
          <w:rtl/>
          <w:lang w:bidi="ar-MA"/>
        </w:rPr>
        <w:t xml:space="preserve"> مليون زبون بالمغرب وتتوفر على 450 نقطة بيع عبر تراب المملكة. تشغل أورنج 1300 مستخدم من رجال ونساء يعملون كلهم على منح الزبون تجربة يومية متميزة، وهو الأمر الذي مكنها من التميز للسنة الرابعة على التواصل ك"أحسن خدمة للزبون للسنة بالمغرب". وتتويجا لمجهوداتها المتواصلة لتحسين خدماتها، حازت أورنج على جائزة "أحسن مُشغل بالمغرب وإفريقيا"، وهي الشهادة التي تمثل اعترافا واضحا بنهجها لممارسات فضلى بمجال تدبير الموارد البشرية. كما تتميز أورنج المغرب بتضامنها الرقمي باعتباره المبدأ الموجه لكل أعمالها الخيرية تحت علامة مؤسسة أورنج لوجود العامل الرقمي في قلب مهنة مجموعة أورنج واعتبارا لكون التضامن سببا في وجودها كمؤسسة </w:t>
      </w:r>
      <w:proofErr w:type="spellStart"/>
      <w:r w:rsidRPr="00925048">
        <w:rPr>
          <w:rFonts w:ascii="Times New Roman" w:hAnsi="Times New Roman" w:cs="Times New Roman"/>
          <w:sz w:val="24"/>
          <w:szCs w:val="24"/>
          <w:rtl/>
          <w:lang w:bidi="ar-MA"/>
        </w:rPr>
        <w:t>مقاولاتية</w:t>
      </w:r>
      <w:proofErr w:type="spellEnd"/>
      <w:r w:rsidRPr="00925048">
        <w:rPr>
          <w:rFonts w:ascii="Times New Roman" w:hAnsi="Times New Roman" w:cs="Times New Roman"/>
          <w:sz w:val="24"/>
          <w:szCs w:val="24"/>
          <w:rtl/>
          <w:lang w:bidi="ar-MA"/>
        </w:rPr>
        <w:t xml:space="preserve">. وتهدف مؤسسة أورنج بالمغرب إلى تسهيل الاندماج الاجتماعي والمهني للشباب والنساء في وضعية صعبة، والأشخاص الذين يعانون من التوحد، عبر وضع برامج تربوية تعتمد بالأساس على المنظومة الرقمية. مؤسسة أورنج متواجدة ب16 بلدا، وهي تحرص على التواجد دائما بالقرب من المواطنين بمباشرة أعمالها وانخراط أجراء مجموعة أورنج في شراكات مع جمعيات ومنظمات المجتمع المدني المحلية بكل بلد على حدة. </w:t>
      </w:r>
    </w:p>
    <w:p w:rsidR="008F77B0" w:rsidRPr="00925048" w:rsidRDefault="008F77B0" w:rsidP="008F77B0">
      <w:pPr>
        <w:bidi/>
        <w:jc w:val="both"/>
        <w:rPr>
          <w:rFonts w:ascii="Times New Roman" w:hAnsi="Times New Roman" w:cs="Times New Roman"/>
          <w:sz w:val="24"/>
          <w:szCs w:val="24"/>
          <w:rtl/>
          <w:lang w:bidi="ar-MA"/>
        </w:rPr>
      </w:pPr>
      <w:r w:rsidRPr="00925048">
        <w:rPr>
          <w:rFonts w:ascii="Times New Roman" w:hAnsi="Times New Roman" w:cs="Times New Roman"/>
          <w:sz w:val="24"/>
          <w:szCs w:val="24"/>
          <w:rtl/>
          <w:lang w:bidi="ar-MA"/>
        </w:rPr>
        <w:t xml:space="preserve">في شهر دجنبر 2019، قدمت المجموعة مخططها </w:t>
      </w:r>
      <w:proofErr w:type="spellStart"/>
      <w:r w:rsidRPr="00925048">
        <w:rPr>
          <w:rFonts w:ascii="Times New Roman" w:hAnsi="Times New Roman" w:cs="Times New Roman"/>
          <w:sz w:val="24"/>
          <w:szCs w:val="24"/>
          <w:rtl/>
          <w:lang w:bidi="ar-MA"/>
        </w:rPr>
        <w:t>الإستراتيجي</w:t>
      </w:r>
      <w:proofErr w:type="spellEnd"/>
      <w:r w:rsidRPr="00925048">
        <w:rPr>
          <w:rFonts w:ascii="Times New Roman" w:hAnsi="Times New Roman" w:cs="Times New Roman"/>
          <w:sz w:val="24"/>
          <w:szCs w:val="24"/>
          <w:rtl/>
          <w:lang w:bidi="ar-MA"/>
        </w:rPr>
        <w:t xml:space="preserve"> الجديد تحت شعار "التزام 2025" والذي يعتبر موجهها في تحقيق التميز على الصعيد المجتمعي والبيئي، وبالتالي إعادة ابتكار مهنتها كفاعل اتصالاتي وازني ومتفرد. </w:t>
      </w:r>
    </w:p>
    <w:p w:rsidR="008F77B0" w:rsidRPr="00E43FB5" w:rsidRDefault="008F77B0" w:rsidP="008F77B0">
      <w:pPr>
        <w:autoSpaceDE w:val="0"/>
        <w:autoSpaceDN w:val="0"/>
        <w:bidi/>
        <w:adjustRightInd w:val="0"/>
        <w:spacing w:line="240" w:lineRule="auto"/>
        <w:contextualSpacing/>
        <w:rPr>
          <w:rFonts w:ascii="Times New Roman" w:hAnsi="Times New Roman" w:cs="Times New Roman"/>
          <w:noProof/>
          <w:sz w:val="24"/>
          <w:szCs w:val="24"/>
          <w:u w:val="single"/>
          <w:rtl/>
          <w:lang w:bidi="ar-MA"/>
        </w:rPr>
      </w:pPr>
    </w:p>
    <w:p w:rsidR="008F77B0" w:rsidRDefault="008F77B0" w:rsidP="008F77B0">
      <w:pPr>
        <w:autoSpaceDE w:val="0"/>
        <w:autoSpaceDN w:val="0"/>
        <w:bidi/>
        <w:adjustRightInd w:val="0"/>
        <w:spacing w:line="240" w:lineRule="auto"/>
        <w:contextualSpacing/>
        <w:jc w:val="both"/>
        <w:rPr>
          <w:rFonts w:ascii="Times New Roman" w:hAnsi="Times New Roman" w:cs="Times New Roman"/>
          <w:b/>
          <w:bCs/>
          <w:color w:val="ED7D31"/>
          <w:sz w:val="24"/>
          <w:szCs w:val="24"/>
          <w:lang w:bidi="ar-MA"/>
        </w:rPr>
      </w:pPr>
    </w:p>
    <w:p w:rsidR="008F77B0" w:rsidRPr="00E06B0E" w:rsidRDefault="008F77B0" w:rsidP="008F77B0">
      <w:pPr>
        <w:autoSpaceDE w:val="0"/>
        <w:autoSpaceDN w:val="0"/>
        <w:bidi/>
        <w:adjustRightInd w:val="0"/>
        <w:spacing w:line="240" w:lineRule="auto"/>
        <w:contextualSpacing/>
        <w:jc w:val="both"/>
        <w:rPr>
          <w:rFonts w:ascii="Times New Roman" w:hAnsi="Times New Roman" w:cs="Times New Roman"/>
          <w:noProof/>
          <w:color w:val="000000"/>
          <w:sz w:val="24"/>
          <w:szCs w:val="24"/>
        </w:rPr>
      </w:pPr>
    </w:p>
    <w:p w:rsidR="008F77B0" w:rsidRPr="008F77B0" w:rsidRDefault="008F77B0" w:rsidP="00561981">
      <w:pPr>
        <w:shd w:val="clear" w:color="auto" w:fill="FFFFFF"/>
        <w:spacing w:before="100" w:beforeAutospacing="1" w:after="100" w:afterAutospacing="1"/>
        <w:jc w:val="both"/>
        <w:rPr>
          <w:rFonts w:ascii="Helvetica 55 Roman" w:eastAsia="Times New Roman" w:hAnsi="Helvetica 55 Roman" w:cs="Times New Roman"/>
          <w:sz w:val="16"/>
          <w:szCs w:val="16"/>
          <w:lang w:eastAsia="en-US"/>
        </w:rPr>
      </w:pPr>
      <w:bookmarkStart w:id="1" w:name="_GoBack"/>
      <w:bookmarkEnd w:id="1"/>
    </w:p>
    <w:sectPr w:rsidR="008F77B0" w:rsidRPr="008F77B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Guardian Text Egyptian Web">
    <w:altName w:val="Times New Roman"/>
    <w:panose1 w:val="00000000000000000000"/>
    <w:charset w:val="00"/>
    <w:family w:val="roman"/>
    <w:notTrueType/>
    <w:pitch w:val="default"/>
  </w:font>
  <w:font w:name="Helvetica 75">
    <w:altName w:val="Arial"/>
    <w:charset w:val="00"/>
    <w:family w:val="auto"/>
    <w:pitch w:val="variable"/>
    <w:sig w:usb0="E00002FF" w:usb1="5000785B" w:usb2="00000000" w:usb3="00000000" w:csb0="0000019F" w:csb1="00000000"/>
  </w:font>
  <w:font w:name="Helvetica 55 Roman">
    <w:altName w:val="Arial"/>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Sakkal Majalla (Arabic)">
    <w:altName w:val="Arial"/>
    <w:panose1 w:val="00000000000000000000"/>
    <w:charset w:val="B2"/>
    <w:family w:val="auto"/>
    <w:notTrueType/>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96" w:rsidRDefault="008F77B0" w:rsidP="0017316E">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4E"/>
    <w:rsid w:val="00003B21"/>
    <w:rsid w:val="000379AB"/>
    <w:rsid w:val="0005169D"/>
    <w:rsid w:val="000847AF"/>
    <w:rsid w:val="000A21F4"/>
    <w:rsid w:val="000A7D62"/>
    <w:rsid w:val="000C5A6D"/>
    <w:rsid w:val="000F65BB"/>
    <w:rsid w:val="00107D07"/>
    <w:rsid w:val="00127311"/>
    <w:rsid w:val="00143B06"/>
    <w:rsid w:val="00162BA9"/>
    <w:rsid w:val="0018771E"/>
    <w:rsid w:val="001B3AAF"/>
    <w:rsid w:val="001C03EE"/>
    <w:rsid w:val="001C6FD5"/>
    <w:rsid w:val="001D1F77"/>
    <w:rsid w:val="001D769B"/>
    <w:rsid w:val="001F79D8"/>
    <w:rsid w:val="00214856"/>
    <w:rsid w:val="00221FAF"/>
    <w:rsid w:val="002363B9"/>
    <w:rsid w:val="00242E12"/>
    <w:rsid w:val="00246704"/>
    <w:rsid w:val="00254613"/>
    <w:rsid w:val="0025490C"/>
    <w:rsid w:val="00296045"/>
    <w:rsid w:val="002D119F"/>
    <w:rsid w:val="002D794C"/>
    <w:rsid w:val="002E1465"/>
    <w:rsid w:val="002E580F"/>
    <w:rsid w:val="002F0569"/>
    <w:rsid w:val="0033476B"/>
    <w:rsid w:val="00341691"/>
    <w:rsid w:val="00387785"/>
    <w:rsid w:val="003919FD"/>
    <w:rsid w:val="003B4F84"/>
    <w:rsid w:val="003C1F9E"/>
    <w:rsid w:val="003E73B6"/>
    <w:rsid w:val="003F17FA"/>
    <w:rsid w:val="00434494"/>
    <w:rsid w:val="00486DA8"/>
    <w:rsid w:val="00492181"/>
    <w:rsid w:val="004B0D5A"/>
    <w:rsid w:val="004B200F"/>
    <w:rsid w:val="004B3332"/>
    <w:rsid w:val="00510006"/>
    <w:rsid w:val="00522F64"/>
    <w:rsid w:val="00525BB4"/>
    <w:rsid w:val="0055021B"/>
    <w:rsid w:val="00561981"/>
    <w:rsid w:val="005813A1"/>
    <w:rsid w:val="005A6D32"/>
    <w:rsid w:val="005A72EB"/>
    <w:rsid w:val="005A797B"/>
    <w:rsid w:val="00607B7F"/>
    <w:rsid w:val="00634AAF"/>
    <w:rsid w:val="00651F66"/>
    <w:rsid w:val="00664E14"/>
    <w:rsid w:val="0066671C"/>
    <w:rsid w:val="00686D5E"/>
    <w:rsid w:val="006C0C2E"/>
    <w:rsid w:val="006C418E"/>
    <w:rsid w:val="006F0415"/>
    <w:rsid w:val="00714155"/>
    <w:rsid w:val="0072084E"/>
    <w:rsid w:val="007344D9"/>
    <w:rsid w:val="0075464C"/>
    <w:rsid w:val="00784524"/>
    <w:rsid w:val="00791635"/>
    <w:rsid w:val="007A1C94"/>
    <w:rsid w:val="007B4CA6"/>
    <w:rsid w:val="007C24DD"/>
    <w:rsid w:val="007D6F94"/>
    <w:rsid w:val="007E1319"/>
    <w:rsid w:val="007E4BB8"/>
    <w:rsid w:val="008077AE"/>
    <w:rsid w:val="00811B2A"/>
    <w:rsid w:val="00824B72"/>
    <w:rsid w:val="00885C0B"/>
    <w:rsid w:val="008A7715"/>
    <w:rsid w:val="008C083E"/>
    <w:rsid w:val="008E4668"/>
    <w:rsid w:val="008F5701"/>
    <w:rsid w:val="008F5A4C"/>
    <w:rsid w:val="008F77B0"/>
    <w:rsid w:val="008F784F"/>
    <w:rsid w:val="00901E35"/>
    <w:rsid w:val="00951B6D"/>
    <w:rsid w:val="00954745"/>
    <w:rsid w:val="00990E23"/>
    <w:rsid w:val="0099359D"/>
    <w:rsid w:val="0099576E"/>
    <w:rsid w:val="00996E72"/>
    <w:rsid w:val="009B6FEB"/>
    <w:rsid w:val="009C501F"/>
    <w:rsid w:val="00A065C8"/>
    <w:rsid w:val="00A17598"/>
    <w:rsid w:val="00A26E1F"/>
    <w:rsid w:val="00A31C31"/>
    <w:rsid w:val="00A34C64"/>
    <w:rsid w:val="00A423F4"/>
    <w:rsid w:val="00A535A6"/>
    <w:rsid w:val="00A61FAE"/>
    <w:rsid w:val="00A67F42"/>
    <w:rsid w:val="00A84931"/>
    <w:rsid w:val="00AA0E4B"/>
    <w:rsid w:val="00AD41C4"/>
    <w:rsid w:val="00B027AE"/>
    <w:rsid w:val="00B34550"/>
    <w:rsid w:val="00B472D2"/>
    <w:rsid w:val="00B641A1"/>
    <w:rsid w:val="00B71048"/>
    <w:rsid w:val="00B95E63"/>
    <w:rsid w:val="00BA12AB"/>
    <w:rsid w:val="00BA43AD"/>
    <w:rsid w:val="00BA5FF6"/>
    <w:rsid w:val="00BD3AE5"/>
    <w:rsid w:val="00C01FC8"/>
    <w:rsid w:val="00C3088C"/>
    <w:rsid w:val="00C4347F"/>
    <w:rsid w:val="00C63EAA"/>
    <w:rsid w:val="00C71096"/>
    <w:rsid w:val="00CA2FE7"/>
    <w:rsid w:val="00CE1E36"/>
    <w:rsid w:val="00D03C23"/>
    <w:rsid w:val="00D34A44"/>
    <w:rsid w:val="00D74FCF"/>
    <w:rsid w:val="00D85AAA"/>
    <w:rsid w:val="00D8692B"/>
    <w:rsid w:val="00DD3AA8"/>
    <w:rsid w:val="00DE1BD2"/>
    <w:rsid w:val="00E35A30"/>
    <w:rsid w:val="00E42D7E"/>
    <w:rsid w:val="00E534BB"/>
    <w:rsid w:val="00E67421"/>
    <w:rsid w:val="00E82077"/>
    <w:rsid w:val="00ED278C"/>
    <w:rsid w:val="00EE4B49"/>
    <w:rsid w:val="00EE4D67"/>
    <w:rsid w:val="00F246E2"/>
    <w:rsid w:val="00F26BCA"/>
    <w:rsid w:val="00F42A08"/>
    <w:rsid w:val="00F677AF"/>
    <w:rsid w:val="00F76B91"/>
    <w:rsid w:val="00FB2A70"/>
    <w:rsid w:val="00FB355F"/>
    <w:rsid w:val="00FD5428"/>
    <w:rsid w:val="00FF6A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character" w:styleId="Lienhypertextesuivivisit">
    <w:name w:val="FollowedHyperlink"/>
    <w:basedOn w:val="Policepardfaut"/>
    <w:uiPriority w:val="99"/>
    <w:semiHidden/>
    <w:unhideWhenUsed/>
    <w:rsid w:val="00EE4D67"/>
    <w:rPr>
      <w:color w:val="800080" w:themeColor="followedHyperlink"/>
      <w:u w:val="single"/>
    </w:rPr>
  </w:style>
  <w:style w:type="paragraph" w:styleId="En-tte">
    <w:name w:val="header"/>
    <w:basedOn w:val="Normal"/>
    <w:link w:val="En-tteCar"/>
    <w:unhideWhenUsed/>
    <w:rsid w:val="008F77B0"/>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8F77B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2"/>
    <w:pPr>
      <w:spacing w:after="0"/>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2084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084E"/>
    <w:rPr>
      <w:b/>
      <w:bCs/>
    </w:rPr>
  </w:style>
  <w:style w:type="paragraph" w:customStyle="1" w:styleId="Default">
    <w:name w:val="Default"/>
    <w:rsid w:val="005A6D32"/>
    <w:pPr>
      <w:autoSpaceDE w:val="0"/>
      <w:autoSpaceDN w:val="0"/>
      <w:adjustRightInd w:val="0"/>
      <w:spacing w:after="0" w:line="240" w:lineRule="auto"/>
    </w:pPr>
    <w:rPr>
      <w:rFonts w:ascii="Helvetica Neue" w:eastAsia="Calibri" w:hAnsi="Helvetica Neue" w:cs="Helvetica Neue"/>
      <w:color w:val="000000"/>
      <w:sz w:val="24"/>
      <w:szCs w:val="24"/>
    </w:rPr>
  </w:style>
  <w:style w:type="character" w:styleId="Lienhypertexte">
    <w:name w:val="Hyperlink"/>
    <w:uiPriority w:val="99"/>
    <w:unhideWhenUsed/>
    <w:rsid w:val="005A6D32"/>
    <w:rPr>
      <w:color w:val="0000FF"/>
      <w:u w:val="single"/>
    </w:rPr>
  </w:style>
  <w:style w:type="paragraph" w:styleId="Textedebulles">
    <w:name w:val="Balloon Text"/>
    <w:basedOn w:val="Normal"/>
    <w:link w:val="TextedebullesCar"/>
    <w:uiPriority w:val="99"/>
    <w:semiHidden/>
    <w:unhideWhenUsed/>
    <w:rsid w:val="005A6D3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6D32"/>
    <w:rPr>
      <w:rFonts w:ascii="Tahoma" w:eastAsia="Arial" w:hAnsi="Tahoma" w:cs="Tahoma"/>
      <w:sz w:val="16"/>
      <w:szCs w:val="16"/>
      <w:lang w:val="fr" w:eastAsia="fr-FR"/>
    </w:rPr>
  </w:style>
  <w:style w:type="character" w:styleId="Lienhypertextesuivivisit">
    <w:name w:val="FollowedHyperlink"/>
    <w:basedOn w:val="Policepardfaut"/>
    <w:uiPriority w:val="99"/>
    <w:semiHidden/>
    <w:unhideWhenUsed/>
    <w:rsid w:val="00EE4D67"/>
    <w:rPr>
      <w:color w:val="800080" w:themeColor="followedHyperlink"/>
      <w:u w:val="single"/>
    </w:rPr>
  </w:style>
  <w:style w:type="paragraph" w:styleId="En-tte">
    <w:name w:val="header"/>
    <w:basedOn w:val="Normal"/>
    <w:link w:val="En-tteCar"/>
    <w:unhideWhenUsed/>
    <w:rsid w:val="008F77B0"/>
    <w:pPr>
      <w:tabs>
        <w:tab w:val="center" w:pos="4536"/>
        <w:tab w:val="right" w:pos="9072"/>
      </w:tabs>
      <w:spacing w:after="200"/>
    </w:pPr>
    <w:rPr>
      <w:rFonts w:ascii="Calibri" w:eastAsia="Calibri" w:hAnsi="Calibri"/>
      <w:lang w:val="fr-FR" w:eastAsia="en-US"/>
    </w:rPr>
  </w:style>
  <w:style w:type="character" w:customStyle="1" w:styleId="En-tteCar">
    <w:name w:val="En-tête Car"/>
    <w:basedOn w:val="Policepardfaut"/>
    <w:link w:val="En-tte"/>
    <w:rsid w:val="008F77B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869">
      <w:bodyDiv w:val="1"/>
      <w:marLeft w:val="0"/>
      <w:marRight w:val="0"/>
      <w:marTop w:val="0"/>
      <w:marBottom w:val="0"/>
      <w:divBdr>
        <w:top w:val="none" w:sz="0" w:space="0" w:color="auto"/>
        <w:left w:val="none" w:sz="0" w:space="0" w:color="auto"/>
        <w:bottom w:val="none" w:sz="0" w:space="0" w:color="auto"/>
        <w:right w:val="none" w:sz="0" w:space="0" w:color="auto"/>
      </w:divBdr>
    </w:div>
    <w:div w:id="202644125">
      <w:bodyDiv w:val="1"/>
      <w:marLeft w:val="0"/>
      <w:marRight w:val="0"/>
      <w:marTop w:val="0"/>
      <w:marBottom w:val="0"/>
      <w:divBdr>
        <w:top w:val="none" w:sz="0" w:space="0" w:color="auto"/>
        <w:left w:val="none" w:sz="0" w:space="0" w:color="auto"/>
        <w:bottom w:val="none" w:sz="0" w:space="0" w:color="auto"/>
        <w:right w:val="none" w:sz="0" w:space="0" w:color="auto"/>
      </w:divBdr>
    </w:div>
    <w:div w:id="585695709">
      <w:bodyDiv w:val="1"/>
      <w:marLeft w:val="0"/>
      <w:marRight w:val="0"/>
      <w:marTop w:val="0"/>
      <w:marBottom w:val="0"/>
      <w:divBdr>
        <w:top w:val="none" w:sz="0" w:space="0" w:color="auto"/>
        <w:left w:val="none" w:sz="0" w:space="0" w:color="auto"/>
        <w:bottom w:val="none" w:sz="0" w:space="0" w:color="auto"/>
        <w:right w:val="none" w:sz="0" w:space="0" w:color="auto"/>
      </w:divBdr>
    </w:div>
    <w:div w:id="1052844567">
      <w:bodyDiv w:val="1"/>
      <w:marLeft w:val="0"/>
      <w:marRight w:val="0"/>
      <w:marTop w:val="0"/>
      <w:marBottom w:val="0"/>
      <w:divBdr>
        <w:top w:val="none" w:sz="0" w:space="0" w:color="auto"/>
        <w:left w:val="none" w:sz="0" w:space="0" w:color="auto"/>
        <w:bottom w:val="none" w:sz="0" w:space="0" w:color="auto"/>
        <w:right w:val="none" w:sz="0" w:space="0" w:color="auto"/>
      </w:divBdr>
    </w:div>
    <w:div w:id="1279796418">
      <w:bodyDiv w:val="1"/>
      <w:marLeft w:val="0"/>
      <w:marRight w:val="0"/>
      <w:marTop w:val="0"/>
      <w:marBottom w:val="0"/>
      <w:divBdr>
        <w:top w:val="none" w:sz="0" w:space="0" w:color="auto"/>
        <w:left w:val="none" w:sz="0" w:space="0" w:color="auto"/>
        <w:bottom w:val="none" w:sz="0" w:space="0" w:color="auto"/>
        <w:right w:val="none" w:sz="0" w:space="0" w:color="auto"/>
      </w:divBdr>
    </w:div>
    <w:div w:id="2041200508">
      <w:bodyDiv w:val="1"/>
      <w:marLeft w:val="0"/>
      <w:marRight w:val="0"/>
      <w:marTop w:val="0"/>
      <w:marBottom w:val="0"/>
      <w:divBdr>
        <w:top w:val="none" w:sz="0" w:space="0" w:color="auto"/>
        <w:left w:val="none" w:sz="0" w:space="0" w:color="auto"/>
        <w:bottom w:val="none" w:sz="0" w:space="0" w:color="auto"/>
        <w:right w:val="none" w:sz="0" w:space="0" w:color="auto"/>
      </w:divBdr>
    </w:div>
    <w:div w:id="20942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shadou.boutaleb@orange.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wtar.nafid@orange.com" TargetMode="External"/><Relationship Id="rId11" Type="http://schemas.openxmlformats.org/officeDocument/2006/relationships/hyperlink" Target="mailto:Anishadou.boutaleb@orange.com" TargetMode="External"/><Relationship Id="rId5" Type="http://schemas.openxmlformats.org/officeDocument/2006/relationships/image" Target="media/image1.jpeg"/><Relationship Id="rId10" Type="http://schemas.openxmlformats.org/officeDocument/2006/relationships/hyperlink" Target="mailto:Kawtar.nafid@orange.com"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8276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 Hadou Boutaleb</dc:creator>
  <cp:lastModifiedBy>Anis Hadou Boutaleb</cp:lastModifiedBy>
  <cp:revision>2</cp:revision>
  <cp:lastPrinted>2022-03-31T17:09:00Z</cp:lastPrinted>
  <dcterms:created xsi:type="dcterms:W3CDTF">2022-04-12T13:11:00Z</dcterms:created>
  <dcterms:modified xsi:type="dcterms:W3CDTF">2022-04-12T13:11:00Z</dcterms:modified>
</cp:coreProperties>
</file>