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32" w:rsidRDefault="005A6D32" w:rsidP="005A6D32">
      <w:pPr>
        <w:pStyle w:val="Default"/>
        <w:rPr>
          <w:b/>
          <w:bCs/>
          <w:color w:val="FF6500"/>
          <w:sz w:val="23"/>
          <w:szCs w:val="23"/>
        </w:rPr>
      </w:pPr>
      <w:r>
        <w:rPr>
          <w:noProof/>
          <w:lang w:eastAsia="fr-FR"/>
        </w:rPr>
        <mc:AlternateContent>
          <mc:Choice Requires="wps">
            <w:drawing>
              <wp:anchor distT="0" distB="0" distL="114300" distR="114300" simplePos="0" relativeHeight="251659264" behindDoc="0" locked="0" layoutInCell="1" allowOverlap="1" wp14:anchorId="129CBF6E" wp14:editId="226887A6">
                <wp:simplePos x="0" y="0"/>
                <wp:positionH relativeFrom="column">
                  <wp:posOffset>-99695</wp:posOffset>
                </wp:positionH>
                <wp:positionV relativeFrom="paragraph">
                  <wp:posOffset>-528320</wp:posOffset>
                </wp:positionV>
                <wp:extent cx="1543050" cy="12668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66825"/>
                        </a:xfrm>
                        <a:prstGeom prst="rect">
                          <a:avLst/>
                        </a:prstGeom>
                        <a:solidFill>
                          <a:srgbClr val="FFFFFF"/>
                        </a:solidFill>
                        <a:ln w="9525">
                          <a:noFill/>
                          <a:miter lim="800000"/>
                          <a:headEnd/>
                          <a:tailEnd/>
                        </a:ln>
                      </wps:spPr>
                      <wps:txbx>
                        <w:txbxContent>
                          <w:p w:rsidR="00831B2C" w:rsidRDefault="00831B2C" w:rsidP="005A6D32">
                            <w:r>
                              <w:rPr>
                                <w:noProof/>
                                <w:lang w:val="fr-FR"/>
                              </w:rPr>
                              <w:drawing>
                                <wp:inline distT="0" distB="0" distL="0" distR="0" wp14:anchorId="4C027A97" wp14:editId="1625C701">
                                  <wp:extent cx="1009650" cy="10096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85pt;margin-top:-41.6pt;width:121.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" stroked="f">
                <v:textbox>
                  <w:txbxContent>
                    <w:p w:rsidR="00831B2C" w:rsidRDefault="00831B2C" w:rsidP="005A6D32">
                      <w:r>
                        <w:rPr>
                          <w:noProof/>
                          <w:lang w:val="fr-FR"/>
                        </w:rPr>
                        <w:drawing>
                          <wp:inline distT="0" distB="0" distL="0" distR="0" wp14:anchorId="4C027A97" wp14:editId="1625C701">
                            <wp:extent cx="1009650" cy="10096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v:textbox>
              </v:shape>
            </w:pict>
          </mc:Fallback>
        </mc:AlternateContent>
      </w:r>
      <w:r>
        <w:rPr>
          <w:b/>
          <w:bCs/>
          <w:color w:val="FF6500"/>
          <w:sz w:val="23"/>
          <w:szCs w:val="23"/>
        </w:rPr>
        <w:t xml:space="preserve">)                                                                                              </w:t>
      </w:r>
    </w:p>
    <w:p w:rsidR="005A6D32" w:rsidRDefault="005A6D32" w:rsidP="005A6D32">
      <w:pPr>
        <w:pStyle w:val="Default"/>
        <w:rPr>
          <w:b/>
          <w:bCs/>
          <w:color w:val="FF6500"/>
          <w:sz w:val="23"/>
          <w:szCs w:val="23"/>
        </w:rPr>
      </w:pPr>
    </w:p>
    <w:p w:rsidR="0055021B" w:rsidRDefault="0055021B" w:rsidP="00127311">
      <w:pPr>
        <w:autoSpaceDE w:val="0"/>
        <w:autoSpaceDN w:val="0"/>
        <w:adjustRightInd w:val="0"/>
        <w:spacing w:line="240" w:lineRule="auto"/>
      </w:pPr>
      <w:bookmarkStart w:id="0" w:name="_MailOriginal"/>
    </w:p>
    <w:p w:rsidR="00A423F4" w:rsidRDefault="00A423F4" w:rsidP="00127311">
      <w:pPr>
        <w:autoSpaceDE w:val="0"/>
        <w:autoSpaceDN w:val="0"/>
        <w:adjustRightInd w:val="0"/>
        <w:spacing w:line="240" w:lineRule="auto"/>
        <w:rPr>
          <w:rFonts w:ascii="HelveticaNeue-Bold" w:eastAsiaTheme="minorHAnsi" w:hAnsi="HelveticaNeue-Bold" w:cs="HelveticaNeue-Bold"/>
          <w:b/>
          <w:bCs/>
          <w:color w:val="000000"/>
          <w:sz w:val="36"/>
          <w:szCs w:val="36"/>
          <w:lang w:val="fr-FR" w:eastAsia="en-US"/>
        </w:rPr>
      </w:pPr>
    </w:p>
    <w:p w:rsidR="005B372A" w:rsidRDefault="00D8692B" w:rsidP="00203AF3">
      <w:pPr>
        <w:autoSpaceDE w:val="0"/>
        <w:autoSpaceDN w:val="0"/>
        <w:adjustRightInd w:val="0"/>
        <w:spacing w:line="240" w:lineRule="auto"/>
        <w:rPr>
          <w:rFonts w:ascii="HelveticaNeue-Bold" w:hAnsi="HelveticaNeue-Bold" w:cs="HelveticaNeue-Bold"/>
          <w:b/>
          <w:bCs/>
          <w:color w:val="F07D04"/>
          <w:sz w:val="40"/>
          <w:szCs w:val="40"/>
        </w:rPr>
      </w:pPr>
      <w:r>
        <w:rPr>
          <w:rFonts w:ascii="HelveticaNeue-Bold" w:hAnsi="HelveticaNeue-Bold" w:cs="HelveticaNeue-Bold"/>
          <w:b/>
          <w:bCs/>
          <w:color w:val="F07D04"/>
          <w:sz w:val="40"/>
          <w:szCs w:val="40"/>
        </w:rPr>
        <w:t>Orange M</w:t>
      </w:r>
      <w:r w:rsidR="00203AF3">
        <w:rPr>
          <w:rFonts w:ascii="HelveticaNeue-Bold" w:hAnsi="HelveticaNeue-Bold" w:cs="HelveticaNeue-Bold"/>
          <w:b/>
          <w:bCs/>
          <w:color w:val="F07D04"/>
          <w:sz w:val="40"/>
          <w:szCs w:val="40"/>
        </w:rPr>
        <w:t xml:space="preserve">aroc, sponsor officiel de la CAN </w:t>
      </w:r>
      <w:proofErr w:type="spellStart"/>
      <w:r w:rsidR="00203AF3">
        <w:rPr>
          <w:rFonts w:ascii="HelveticaNeue-Bold" w:hAnsi="HelveticaNeue-Bold" w:cs="HelveticaNeue-Bold"/>
          <w:b/>
          <w:bCs/>
          <w:color w:val="F07D04"/>
          <w:sz w:val="40"/>
          <w:szCs w:val="40"/>
        </w:rPr>
        <w:t>TotalEnergies</w:t>
      </w:r>
      <w:proofErr w:type="spellEnd"/>
      <w:r w:rsidR="00203AF3">
        <w:rPr>
          <w:rFonts w:ascii="HelveticaNeue-Bold" w:hAnsi="HelveticaNeue-Bold" w:cs="HelveticaNeue-Bold"/>
          <w:b/>
          <w:bCs/>
          <w:color w:val="F07D04"/>
          <w:sz w:val="40"/>
          <w:szCs w:val="40"/>
        </w:rPr>
        <w:t xml:space="preserve"> féminine 2022, reçoit l’initiative TIBU Girls CAN à l’Orange Digital Center pour le développement des compétences en digital des jeunes footballeuses </w:t>
      </w:r>
    </w:p>
    <w:p w:rsidR="005B372A" w:rsidRDefault="005B372A" w:rsidP="005B372A">
      <w:pPr>
        <w:jc w:val="both"/>
        <w:rPr>
          <w:rFonts w:ascii="Trebuchet MS" w:hAnsi="Trebuchet MS"/>
          <w:b/>
          <w:bCs/>
          <w:color w:val="0070C0"/>
          <w:sz w:val="21"/>
          <w:szCs w:val="21"/>
        </w:rPr>
      </w:pPr>
    </w:p>
    <w:p w:rsidR="005B372A" w:rsidRDefault="005B372A" w:rsidP="005B372A">
      <w:pPr>
        <w:jc w:val="both"/>
        <w:rPr>
          <w:rFonts w:ascii="Trebuchet MS" w:hAnsi="Trebuchet MS"/>
          <w:color w:val="000000"/>
          <w:sz w:val="21"/>
          <w:szCs w:val="21"/>
        </w:rPr>
      </w:pPr>
    </w:p>
    <w:p w:rsidR="005B372A" w:rsidRPr="000375F7" w:rsidRDefault="00CC1747" w:rsidP="00831B2C">
      <w:pPr>
        <w:jc w:val="both"/>
        <w:rPr>
          <w:rFonts w:ascii="HelveticaNeue" w:eastAsiaTheme="minorHAnsi" w:hAnsi="HelveticaNeue" w:cs="HelveticaNeue"/>
          <w:lang w:val="fr-FR" w:eastAsia="en-US"/>
        </w:rPr>
      </w:pPr>
      <w:r>
        <w:rPr>
          <w:rFonts w:ascii="HelveticaNeue" w:eastAsiaTheme="minorHAnsi" w:hAnsi="HelveticaNeue" w:cs="HelveticaNeue"/>
          <w:lang w:val="fr-FR" w:eastAsia="en-US"/>
        </w:rPr>
        <w:t>Opérateur engagé à accompagner</w:t>
      </w:r>
      <w:r w:rsidR="005B372A" w:rsidRPr="000375F7">
        <w:rPr>
          <w:rFonts w:ascii="HelveticaNeue" w:eastAsiaTheme="minorHAnsi" w:hAnsi="HelveticaNeue" w:cs="HelveticaNeue"/>
          <w:lang w:val="fr-FR" w:eastAsia="en-US"/>
        </w:rPr>
        <w:t xml:space="preserve"> le développement économique et social du Royaume, Orange Maroc soutient</w:t>
      </w:r>
      <w:r w:rsidR="00831B2C" w:rsidRPr="000375F7">
        <w:rPr>
          <w:rFonts w:ascii="HelveticaNeue" w:eastAsiaTheme="minorHAnsi" w:hAnsi="HelveticaNeue" w:cs="HelveticaNeue"/>
          <w:lang w:val="fr-FR" w:eastAsia="en-US"/>
        </w:rPr>
        <w:t xml:space="preserve"> l’initiative « </w:t>
      </w:r>
      <w:r w:rsidR="005B372A" w:rsidRPr="000375F7">
        <w:rPr>
          <w:rFonts w:ascii="HelveticaNeue" w:eastAsiaTheme="minorHAnsi" w:hAnsi="HelveticaNeue" w:cs="HelveticaNeue"/>
          <w:lang w:val="fr-FR" w:eastAsia="en-US"/>
        </w:rPr>
        <w:t>Girls CAN</w:t>
      </w:r>
      <w:r w:rsidR="00831B2C" w:rsidRPr="000375F7">
        <w:rPr>
          <w:rFonts w:ascii="HelveticaNeue" w:eastAsiaTheme="minorHAnsi" w:hAnsi="HelveticaNeue" w:cs="HelveticaNeue"/>
          <w:lang w:val="fr-FR" w:eastAsia="en-US"/>
        </w:rPr>
        <w:t> »</w:t>
      </w:r>
      <w:r w:rsidR="005B372A" w:rsidRPr="000375F7">
        <w:rPr>
          <w:rFonts w:ascii="HelveticaNeue" w:eastAsiaTheme="minorHAnsi" w:hAnsi="HelveticaNeue" w:cs="HelveticaNeue"/>
          <w:lang w:val="fr-FR" w:eastAsia="en-US"/>
        </w:rPr>
        <w:t xml:space="preserve"> </w:t>
      </w:r>
      <w:r w:rsidR="00831B2C" w:rsidRPr="000375F7">
        <w:rPr>
          <w:rFonts w:ascii="HelveticaNeue" w:eastAsiaTheme="minorHAnsi" w:hAnsi="HelveticaNeue" w:cs="HelveticaNeue"/>
          <w:lang w:val="fr-FR" w:eastAsia="en-US"/>
        </w:rPr>
        <w:t xml:space="preserve">mise en place par l’ONG TIBU </w:t>
      </w:r>
      <w:proofErr w:type="spellStart"/>
      <w:r w:rsidR="00831B2C" w:rsidRPr="000375F7">
        <w:rPr>
          <w:rFonts w:ascii="HelveticaNeue" w:eastAsiaTheme="minorHAnsi" w:hAnsi="HelveticaNeue" w:cs="HelveticaNeue"/>
          <w:lang w:val="fr-FR" w:eastAsia="en-US"/>
        </w:rPr>
        <w:t>Africa</w:t>
      </w:r>
      <w:proofErr w:type="spellEnd"/>
      <w:r w:rsidR="00831B2C" w:rsidRPr="000375F7">
        <w:rPr>
          <w:rFonts w:ascii="HelveticaNeue" w:eastAsiaTheme="minorHAnsi" w:hAnsi="HelveticaNeue" w:cs="HelveticaNeue"/>
          <w:lang w:val="fr-FR" w:eastAsia="en-US"/>
        </w:rPr>
        <w:t xml:space="preserve"> pour </w:t>
      </w:r>
      <w:r w:rsidR="005B372A" w:rsidRPr="000375F7">
        <w:rPr>
          <w:rFonts w:ascii="HelveticaNeue" w:eastAsiaTheme="minorHAnsi" w:hAnsi="HelveticaNeue" w:cs="HelveticaNeue"/>
          <w:lang w:val="fr-FR" w:eastAsia="en-US"/>
        </w:rPr>
        <w:t>« l’</w:t>
      </w:r>
      <w:proofErr w:type="spellStart"/>
      <w:r w:rsidR="005B372A" w:rsidRPr="000375F7">
        <w:rPr>
          <w:rFonts w:ascii="HelveticaNeue" w:eastAsiaTheme="minorHAnsi" w:hAnsi="HelveticaNeue" w:cs="HelveticaNeue"/>
          <w:lang w:val="fr-FR" w:eastAsia="en-US"/>
        </w:rPr>
        <w:t>empowerment</w:t>
      </w:r>
      <w:proofErr w:type="spellEnd"/>
      <w:r w:rsidR="005B372A" w:rsidRPr="000375F7">
        <w:rPr>
          <w:rFonts w:ascii="HelveticaNeue" w:eastAsiaTheme="minorHAnsi" w:hAnsi="HelveticaNeue" w:cs="HelveticaNeue"/>
          <w:lang w:val="fr-FR" w:eastAsia="en-US"/>
        </w:rPr>
        <w:t xml:space="preserve"> » par le sport des jeunes filles en situation de NEET (ni emploi, ni éducation, ni training).</w:t>
      </w:r>
      <w:r w:rsidR="00831B2C" w:rsidRPr="000375F7">
        <w:rPr>
          <w:rFonts w:ascii="HelveticaNeue" w:eastAsiaTheme="minorHAnsi" w:hAnsi="HelveticaNeue" w:cs="HelveticaNeue"/>
          <w:lang w:val="fr-FR" w:eastAsia="en-US"/>
        </w:rPr>
        <w:t xml:space="preserve"> </w:t>
      </w:r>
    </w:p>
    <w:p w:rsidR="005B372A" w:rsidRPr="000375F7" w:rsidRDefault="005B372A" w:rsidP="005B372A">
      <w:pPr>
        <w:jc w:val="both"/>
        <w:rPr>
          <w:rFonts w:ascii="HelveticaNeue" w:eastAsiaTheme="minorHAnsi" w:hAnsi="HelveticaNeue" w:cs="HelveticaNeue"/>
          <w:lang w:val="fr-FR" w:eastAsia="en-US"/>
        </w:rPr>
      </w:pPr>
    </w:p>
    <w:p w:rsidR="005B372A" w:rsidRPr="000375F7" w:rsidRDefault="005B372A" w:rsidP="00CC1747">
      <w:pPr>
        <w:jc w:val="both"/>
        <w:rPr>
          <w:rFonts w:ascii="HelveticaNeue" w:eastAsiaTheme="minorHAnsi" w:hAnsi="HelveticaNeue" w:cs="HelveticaNeue"/>
          <w:lang w:val="fr-FR" w:eastAsia="en-US"/>
        </w:rPr>
      </w:pPr>
      <w:r w:rsidRPr="000375F7">
        <w:rPr>
          <w:rFonts w:ascii="HelveticaNeue" w:eastAsiaTheme="minorHAnsi" w:hAnsi="HelveticaNeue" w:cs="HelveticaNeue"/>
          <w:lang w:val="fr-FR" w:eastAsia="en-US"/>
        </w:rPr>
        <w:t>Le coup d’envoi de ce programme a été donné le 6 avril 2022 au sein de l’école de la 2ème chance – orientée métiers du sport à Casablanca</w:t>
      </w:r>
      <w:r w:rsidR="00C42318">
        <w:rPr>
          <w:rFonts w:ascii="HelveticaNeue" w:eastAsiaTheme="minorHAnsi" w:hAnsi="HelveticaNeue" w:cs="HelveticaNeue"/>
          <w:lang w:val="fr-FR" w:eastAsia="en-US"/>
        </w:rPr>
        <w:t>,</w:t>
      </w:r>
      <w:r w:rsidRPr="000375F7">
        <w:rPr>
          <w:rFonts w:ascii="HelveticaNeue" w:eastAsiaTheme="minorHAnsi" w:hAnsi="HelveticaNeue" w:cs="HelveticaNeue"/>
          <w:lang w:val="fr-FR" w:eastAsia="en-US"/>
        </w:rPr>
        <w:t xml:space="preserve"> en présence notamment du Directeur de l’Académie Régionale de l’Éducation et de la Formation Casa</w:t>
      </w:r>
      <w:r w:rsidR="00C42318">
        <w:rPr>
          <w:rFonts w:ascii="HelveticaNeue" w:eastAsiaTheme="minorHAnsi" w:hAnsi="HelveticaNeue" w:cs="HelveticaNeue"/>
          <w:lang w:val="fr-FR" w:eastAsia="en-US"/>
        </w:rPr>
        <w:t>blanca</w:t>
      </w:r>
      <w:r w:rsidRPr="000375F7">
        <w:rPr>
          <w:rFonts w:ascii="HelveticaNeue" w:eastAsiaTheme="minorHAnsi" w:hAnsi="HelveticaNeue" w:cs="HelveticaNeue"/>
          <w:lang w:val="fr-FR" w:eastAsia="en-US"/>
        </w:rPr>
        <w:t>-Settat.</w:t>
      </w:r>
    </w:p>
    <w:p w:rsidR="005B372A" w:rsidRPr="000375F7" w:rsidRDefault="005B372A" w:rsidP="005B372A">
      <w:pPr>
        <w:jc w:val="both"/>
        <w:rPr>
          <w:rFonts w:ascii="HelveticaNeue" w:eastAsiaTheme="minorHAnsi" w:hAnsi="HelveticaNeue" w:cs="HelveticaNeue"/>
          <w:lang w:val="fr-FR" w:eastAsia="en-US"/>
        </w:rPr>
      </w:pPr>
    </w:p>
    <w:p w:rsidR="005B372A" w:rsidRPr="000375F7" w:rsidRDefault="005B372A" w:rsidP="00203AF3">
      <w:pPr>
        <w:jc w:val="both"/>
        <w:rPr>
          <w:rFonts w:ascii="HelveticaNeue" w:eastAsiaTheme="minorHAnsi" w:hAnsi="HelveticaNeue" w:cs="HelveticaNeue"/>
          <w:lang w:val="fr-FR" w:eastAsia="en-US"/>
        </w:rPr>
      </w:pPr>
      <w:r w:rsidRPr="000375F7">
        <w:rPr>
          <w:rFonts w:ascii="HelveticaNeue" w:eastAsiaTheme="minorHAnsi" w:hAnsi="HelveticaNeue" w:cs="HelveticaNeue"/>
          <w:lang w:val="fr-FR" w:eastAsia="en-US"/>
        </w:rPr>
        <w:t xml:space="preserve">Sponsor officiel de la Can </w:t>
      </w:r>
      <w:proofErr w:type="spellStart"/>
      <w:r w:rsidRPr="000375F7">
        <w:rPr>
          <w:rFonts w:ascii="HelveticaNeue" w:eastAsiaTheme="minorHAnsi" w:hAnsi="HelveticaNeue" w:cs="HelveticaNeue"/>
          <w:lang w:val="fr-FR" w:eastAsia="en-US"/>
        </w:rPr>
        <w:t>TotalEnergies</w:t>
      </w:r>
      <w:proofErr w:type="spellEnd"/>
      <w:r w:rsidRPr="000375F7">
        <w:rPr>
          <w:rFonts w:ascii="HelveticaNeue" w:eastAsiaTheme="minorHAnsi" w:hAnsi="HelveticaNeue" w:cs="HelveticaNeue"/>
          <w:lang w:val="fr-FR" w:eastAsia="en-US"/>
        </w:rPr>
        <w:t xml:space="preserve"> féminine prévue au Maroc du 2 au 23 juillet 2022, Orange accompagne cette</w:t>
      </w:r>
      <w:r w:rsidR="003F6DDD" w:rsidRPr="000375F7">
        <w:rPr>
          <w:rFonts w:ascii="HelveticaNeue" w:eastAsiaTheme="minorHAnsi" w:hAnsi="HelveticaNeue" w:cs="HelveticaNeue"/>
          <w:lang w:val="fr-FR" w:eastAsia="en-US"/>
        </w:rPr>
        <w:t xml:space="preserve"> i</w:t>
      </w:r>
      <w:r w:rsidR="00CC1747">
        <w:rPr>
          <w:rFonts w:ascii="HelveticaNeue" w:eastAsiaTheme="minorHAnsi" w:hAnsi="HelveticaNeue" w:cs="HelveticaNeue"/>
          <w:lang w:val="fr-FR" w:eastAsia="en-US"/>
        </w:rPr>
        <w:t>nitiative qui permettr</w:t>
      </w:r>
      <w:r w:rsidR="00C42318">
        <w:rPr>
          <w:rFonts w:ascii="HelveticaNeue" w:eastAsiaTheme="minorHAnsi" w:hAnsi="HelveticaNeue" w:cs="HelveticaNeue"/>
          <w:lang w:val="fr-FR" w:eastAsia="en-US"/>
        </w:rPr>
        <w:t>a</w:t>
      </w:r>
      <w:r w:rsidR="00CC1747">
        <w:rPr>
          <w:rFonts w:ascii="HelveticaNeue" w:eastAsiaTheme="minorHAnsi" w:hAnsi="HelveticaNeue" w:cs="HelveticaNeue"/>
          <w:lang w:val="fr-FR" w:eastAsia="en-US"/>
        </w:rPr>
        <w:t xml:space="preserve"> à 204</w:t>
      </w:r>
      <w:r w:rsidR="003F6DDD" w:rsidRPr="000375F7">
        <w:rPr>
          <w:rFonts w:ascii="HelveticaNeue" w:eastAsiaTheme="minorHAnsi" w:hAnsi="HelveticaNeue" w:cs="HelveticaNeue"/>
          <w:lang w:val="fr-FR" w:eastAsia="en-US"/>
        </w:rPr>
        <w:t xml:space="preserve"> jeunes filles issues des</w:t>
      </w:r>
      <w:r w:rsidR="000375F7" w:rsidRPr="000375F7">
        <w:rPr>
          <w:rFonts w:ascii="HelveticaNeue" w:eastAsiaTheme="minorHAnsi" w:hAnsi="HelveticaNeue" w:cs="HelveticaNeue"/>
          <w:lang w:val="fr-FR" w:eastAsia="en-US"/>
        </w:rPr>
        <w:t xml:space="preserve"> 12 quartiers de Casablanca</w:t>
      </w:r>
      <w:r w:rsidRPr="000375F7">
        <w:rPr>
          <w:rFonts w:ascii="HelveticaNeue" w:eastAsiaTheme="minorHAnsi" w:hAnsi="HelveticaNeue" w:cs="HelveticaNeue"/>
          <w:lang w:val="fr-FR" w:eastAsia="en-US"/>
        </w:rPr>
        <w:t xml:space="preserve"> de recevoir une formation sportive</w:t>
      </w:r>
      <w:r w:rsidR="000375F7" w:rsidRPr="000375F7">
        <w:rPr>
          <w:rFonts w:ascii="HelveticaNeue" w:eastAsiaTheme="minorHAnsi" w:hAnsi="HelveticaNeue" w:cs="HelveticaNeue"/>
          <w:lang w:val="fr-FR" w:eastAsia="en-US"/>
        </w:rPr>
        <w:t>,</w:t>
      </w:r>
      <w:r w:rsidRPr="000375F7">
        <w:rPr>
          <w:rFonts w:ascii="HelveticaNeue" w:eastAsiaTheme="minorHAnsi" w:hAnsi="HelveticaNeue" w:cs="HelveticaNeue"/>
          <w:lang w:val="fr-FR" w:eastAsia="en-US"/>
        </w:rPr>
        <w:t xml:space="preserve"> avant de participer à une compétition inter</w:t>
      </w:r>
      <w:r w:rsidR="00C42318">
        <w:rPr>
          <w:rFonts w:ascii="HelveticaNeue" w:eastAsiaTheme="minorHAnsi" w:hAnsi="HelveticaNeue" w:cs="HelveticaNeue"/>
          <w:lang w:val="fr-FR" w:eastAsia="en-US"/>
        </w:rPr>
        <w:t xml:space="preserve"> </w:t>
      </w:r>
      <w:r w:rsidRPr="000375F7">
        <w:rPr>
          <w:rFonts w:ascii="HelveticaNeue" w:eastAsiaTheme="minorHAnsi" w:hAnsi="HelveticaNeue" w:cs="HelveticaNeue"/>
          <w:lang w:val="fr-FR" w:eastAsia="en-US"/>
        </w:rPr>
        <w:t>quar</w:t>
      </w:r>
      <w:r w:rsidR="00203AF3">
        <w:rPr>
          <w:rFonts w:ascii="HelveticaNeue" w:eastAsiaTheme="minorHAnsi" w:hAnsi="HelveticaNeue" w:cs="HelveticaNeue"/>
          <w:lang w:val="fr-FR" w:eastAsia="en-US"/>
        </w:rPr>
        <w:t>tiers organisée en marge de cette grande fête du football africain féminin.</w:t>
      </w:r>
    </w:p>
    <w:p w:rsidR="005B372A" w:rsidRPr="000375F7" w:rsidRDefault="005B372A" w:rsidP="005B372A">
      <w:pPr>
        <w:jc w:val="both"/>
        <w:rPr>
          <w:rFonts w:ascii="HelveticaNeue" w:eastAsiaTheme="minorHAnsi" w:hAnsi="HelveticaNeue" w:cs="HelveticaNeue"/>
          <w:lang w:val="fr-FR" w:eastAsia="en-US"/>
        </w:rPr>
      </w:pPr>
    </w:p>
    <w:p w:rsidR="005B372A" w:rsidRPr="000375F7" w:rsidRDefault="005B372A" w:rsidP="000375F7">
      <w:pPr>
        <w:jc w:val="both"/>
        <w:rPr>
          <w:rFonts w:ascii="HelveticaNeue" w:eastAsiaTheme="minorHAnsi" w:hAnsi="HelveticaNeue" w:cs="HelveticaNeue"/>
          <w:lang w:val="fr-FR" w:eastAsia="en-US"/>
        </w:rPr>
      </w:pPr>
      <w:r w:rsidRPr="000375F7">
        <w:rPr>
          <w:rFonts w:ascii="HelveticaNeue" w:eastAsiaTheme="minorHAnsi" w:hAnsi="HelveticaNeue" w:cs="HelveticaNeue"/>
          <w:lang w:val="fr-FR" w:eastAsia="en-US"/>
        </w:rPr>
        <w:t>Convaincu de l’apport du numérique pour l’insertion sociale et économique des jeunes en diffic</w:t>
      </w:r>
      <w:r w:rsidR="00CC1747">
        <w:rPr>
          <w:rFonts w:ascii="HelveticaNeue" w:eastAsiaTheme="minorHAnsi" w:hAnsi="HelveticaNeue" w:cs="HelveticaNeue"/>
          <w:lang w:val="fr-FR" w:eastAsia="en-US"/>
        </w:rPr>
        <w:t>ulté, Orange Maroc propose également</w:t>
      </w:r>
      <w:r w:rsidRPr="000375F7">
        <w:rPr>
          <w:rFonts w:ascii="HelveticaNeue" w:eastAsiaTheme="minorHAnsi" w:hAnsi="HelveticaNeue" w:cs="HelveticaNeue"/>
          <w:lang w:val="fr-FR" w:eastAsia="en-US"/>
        </w:rPr>
        <w:t xml:space="preserve"> aux participantes des ateliers workshop </w:t>
      </w:r>
      <w:r w:rsidR="00C42318">
        <w:rPr>
          <w:rFonts w:ascii="HelveticaNeue" w:eastAsiaTheme="minorHAnsi" w:hAnsi="HelveticaNeue" w:cs="HelveticaNeue"/>
          <w:lang w:val="fr-FR" w:eastAsia="en-US"/>
        </w:rPr>
        <w:t>organisés</w:t>
      </w:r>
      <w:r w:rsidRPr="000375F7">
        <w:rPr>
          <w:rFonts w:ascii="HelveticaNeue" w:eastAsiaTheme="minorHAnsi" w:hAnsi="HelveticaNeue" w:cs="HelveticaNeue"/>
          <w:lang w:val="fr-FR" w:eastAsia="en-US"/>
        </w:rPr>
        <w:t xml:space="preserve"> à l’Orange Digital Center </w:t>
      </w:r>
      <w:r w:rsidR="00C42318">
        <w:rPr>
          <w:rFonts w:ascii="HelveticaNeue" w:eastAsiaTheme="minorHAnsi" w:hAnsi="HelveticaNeue" w:cs="HelveticaNeue"/>
          <w:lang w:val="fr-FR" w:eastAsia="en-US"/>
        </w:rPr>
        <w:t>de</w:t>
      </w:r>
      <w:r w:rsidRPr="000375F7">
        <w:rPr>
          <w:rFonts w:ascii="HelveticaNeue" w:eastAsiaTheme="minorHAnsi" w:hAnsi="HelveticaNeue" w:cs="HelveticaNeue"/>
          <w:lang w:val="fr-FR" w:eastAsia="en-US"/>
        </w:rPr>
        <w:t xml:space="preserve"> Rabat, </w:t>
      </w:r>
      <w:r w:rsidR="00C42318">
        <w:rPr>
          <w:rFonts w:ascii="HelveticaNeue" w:eastAsiaTheme="minorHAnsi" w:hAnsi="HelveticaNeue" w:cs="HelveticaNeue"/>
          <w:lang w:val="fr-FR" w:eastAsia="en-US"/>
        </w:rPr>
        <w:t xml:space="preserve">afin de </w:t>
      </w:r>
      <w:r w:rsidRPr="000375F7">
        <w:rPr>
          <w:rFonts w:ascii="HelveticaNeue" w:eastAsiaTheme="minorHAnsi" w:hAnsi="HelveticaNeue" w:cs="HelveticaNeue"/>
          <w:lang w:val="fr-FR" w:eastAsia="en-US"/>
        </w:rPr>
        <w:t xml:space="preserve">leur transmettre les compétences digitales qui </w:t>
      </w:r>
      <w:r w:rsidR="004A3ABE">
        <w:rPr>
          <w:rFonts w:ascii="HelveticaNeue" w:eastAsiaTheme="minorHAnsi" w:hAnsi="HelveticaNeue" w:cs="HelveticaNeue"/>
          <w:lang w:val="fr-FR" w:eastAsia="en-US"/>
        </w:rPr>
        <w:t>seront un</w:t>
      </w:r>
      <w:r w:rsidRPr="000375F7">
        <w:rPr>
          <w:rFonts w:ascii="HelveticaNeue" w:eastAsiaTheme="minorHAnsi" w:hAnsi="HelveticaNeue" w:cs="HelveticaNeue"/>
          <w:lang w:val="fr-FR" w:eastAsia="en-US"/>
        </w:rPr>
        <w:t xml:space="preserve"> véritable atout pour leur avenir socio-professionnel.</w:t>
      </w:r>
    </w:p>
    <w:p w:rsidR="005B372A" w:rsidRPr="000375F7" w:rsidRDefault="005B372A" w:rsidP="005B372A">
      <w:pPr>
        <w:jc w:val="both"/>
        <w:rPr>
          <w:rFonts w:ascii="HelveticaNeue" w:eastAsiaTheme="minorHAnsi" w:hAnsi="HelveticaNeue" w:cs="HelveticaNeue"/>
          <w:lang w:val="fr-FR" w:eastAsia="en-US"/>
        </w:rPr>
      </w:pPr>
    </w:p>
    <w:p w:rsidR="003F6DDD" w:rsidRDefault="003F6DDD" w:rsidP="003F6DDD">
      <w:pPr>
        <w:autoSpaceDE w:val="0"/>
        <w:autoSpaceDN w:val="0"/>
        <w:adjustRightInd w:val="0"/>
        <w:spacing w:line="240" w:lineRule="auto"/>
        <w:rPr>
          <w:rFonts w:ascii="HelveticaNeue" w:eastAsiaTheme="minorHAnsi" w:hAnsi="HelveticaNeue" w:cs="HelveticaNeue"/>
          <w:lang w:val="fr-FR" w:eastAsia="en-US"/>
        </w:rPr>
      </w:pPr>
      <w:r>
        <w:rPr>
          <w:rFonts w:ascii="HelveticaNeue" w:eastAsiaTheme="minorHAnsi" w:hAnsi="HelveticaNeue" w:cs="HelveticaNeue"/>
          <w:lang w:val="fr-FR" w:eastAsia="en-US"/>
        </w:rPr>
        <w:t>En tant qu’opérateur à forte responsabilité sociale, Orange Maroc prouve une nouvelle fois</w:t>
      </w:r>
      <w:r w:rsidR="00C42318">
        <w:rPr>
          <w:rFonts w:ascii="HelveticaNeue" w:eastAsiaTheme="minorHAnsi" w:hAnsi="HelveticaNeue" w:cs="HelveticaNeue"/>
          <w:lang w:val="fr-FR" w:eastAsia="en-US"/>
        </w:rPr>
        <w:t xml:space="preserve">, à travers </w:t>
      </w:r>
      <w:r>
        <w:rPr>
          <w:rFonts w:ascii="HelveticaNeue" w:eastAsiaTheme="minorHAnsi" w:hAnsi="HelveticaNeue" w:cs="HelveticaNeue"/>
          <w:lang w:val="fr-FR" w:eastAsia="en-US"/>
        </w:rPr>
        <w:t>ce partenariat</w:t>
      </w:r>
      <w:r w:rsidR="00C42318">
        <w:rPr>
          <w:rFonts w:ascii="HelveticaNeue" w:eastAsiaTheme="minorHAnsi" w:hAnsi="HelveticaNeue" w:cs="HelveticaNeue"/>
          <w:lang w:val="fr-FR" w:eastAsia="en-US"/>
        </w:rPr>
        <w:t>,</w:t>
      </w:r>
      <w:r>
        <w:rPr>
          <w:rFonts w:ascii="HelveticaNeue" w:eastAsiaTheme="minorHAnsi" w:hAnsi="HelveticaNeue" w:cs="HelveticaNeue"/>
          <w:lang w:val="fr-FR" w:eastAsia="en-US"/>
        </w:rPr>
        <w:t xml:space="preserve"> son engagement à agir </w:t>
      </w:r>
      <w:r w:rsidR="000375F7">
        <w:rPr>
          <w:rFonts w:ascii="HelveticaNeue" w:eastAsiaTheme="minorHAnsi" w:hAnsi="HelveticaNeue" w:cs="HelveticaNeue"/>
          <w:lang w:val="fr-FR" w:eastAsia="en-US"/>
        </w:rPr>
        <w:t xml:space="preserve">au quotidien </w:t>
      </w:r>
      <w:r w:rsidR="00C42318">
        <w:rPr>
          <w:rFonts w:ascii="HelveticaNeue" w:eastAsiaTheme="minorHAnsi" w:hAnsi="HelveticaNeue" w:cs="HelveticaNeue"/>
          <w:lang w:val="fr-FR" w:eastAsia="en-US"/>
        </w:rPr>
        <w:t>afin de</w:t>
      </w:r>
      <w:r>
        <w:rPr>
          <w:rFonts w:ascii="HelveticaNeue" w:eastAsiaTheme="minorHAnsi" w:hAnsi="HelveticaNeue" w:cs="HelveticaNeue"/>
          <w:lang w:val="fr-FR" w:eastAsia="en-US"/>
        </w:rPr>
        <w:t xml:space="preserve"> réduire les inégalités liées aussi bien à l’</w:t>
      </w:r>
      <w:r w:rsidR="000375F7">
        <w:rPr>
          <w:rFonts w:ascii="HelveticaNeue" w:eastAsiaTheme="minorHAnsi" w:hAnsi="HelveticaNeue" w:cs="HelveticaNeue"/>
          <w:lang w:val="fr-FR" w:eastAsia="en-US"/>
        </w:rPr>
        <w:t>accès qu’à</w:t>
      </w:r>
      <w:r>
        <w:rPr>
          <w:rFonts w:ascii="HelveticaNeue" w:eastAsiaTheme="minorHAnsi" w:hAnsi="HelveticaNeue" w:cs="HelveticaNeue"/>
          <w:lang w:val="fr-FR" w:eastAsia="en-US"/>
        </w:rPr>
        <w:t xml:space="preserve"> l’usage et à la maîtrise du numérique,</w:t>
      </w:r>
      <w:r w:rsidR="000375F7">
        <w:rPr>
          <w:rFonts w:ascii="HelveticaNeue" w:eastAsiaTheme="minorHAnsi" w:hAnsi="HelveticaNeue" w:cs="HelveticaNeue"/>
          <w:lang w:val="fr-FR" w:eastAsia="en-US"/>
        </w:rPr>
        <w:t xml:space="preserve"> en s’associant notamment à des évènements qui encouragent</w:t>
      </w:r>
      <w:r>
        <w:rPr>
          <w:rFonts w:ascii="HelveticaNeue" w:eastAsiaTheme="minorHAnsi" w:hAnsi="HelveticaNeue" w:cs="HelveticaNeue"/>
          <w:lang w:val="fr-FR" w:eastAsia="en-US"/>
        </w:rPr>
        <w:t xml:space="preserve"> l’inclusion et le développement des compétences des jeunes</w:t>
      </w:r>
      <w:r w:rsidR="00C42318">
        <w:rPr>
          <w:rFonts w:ascii="HelveticaNeue" w:eastAsiaTheme="minorHAnsi" w:hAnsi="HelveticaNeue" w:cs="HelveticaNeue"/>
          <w:lang w:val="fr-FR" w:eastAsia="en-US"/>
        </w:rPr>
        <w:t>,</w:t>
      </w:r>
      <w:r>
        <w:rPr>
          <w:rFonts w:ascii="HelveticaNeue" w:eastAsiaTheme="minorHAnsi" w:hAnsi="HelveticaNeue" w:cs="HelveticaNeue"/>
          <w:lang w:val="fr-FR" w:eastAsia="en-US"/>
        </w:rPr>
        <w:t xml:space="preserve"> sans discrimination.</w:t>
      </w:r>
    </w:p>
    <w:p w:rsidR="005B372A" w:rsidRDefault="005B372A" w:rsidP="00127311">
      <w:pPr>
        <w:autoSpaceDE w:val="0"/>
        <w:autoSpaceDN w:val="0"/>
        <w:adjustRightInd w:val="0"/>
        <w:spacing w:line="240" w:lineRule="auto"/>
        <w:rPr>
          <w:rFonts w:ascii="HelveticaNeue-Medium" w:eastAsiaTheme="minorHAnsi" w:hAnsi="HelveticaNeue-Medium" w:cs="HelveticaNeue-Medium"/>
          <w:color w:val="000000"/>
          <w:lang w:val="fr-FR" w:eastAsia="en-US"/>
        </w:rPr>
      </w:pPr>
    </w:p>
    <w:p w:rsidR="009C501F" w:rsidRPr="003C5452" w:rsidRDefault="009C501F" w:rsidP="003C5452">
      <w:pPr>
        <w:spacing w:after="200"/>
        <w:ind w:left="720" w:firstLine="720"/>
        <w:rPr>
          <w:rFonts w:asciiTheme="majorHAnsi" w:hAnsiTheme="majorHAnsi" w:cstheme="majorHAnsi"/>
          <w:b/>
          <w:bCs/>
          <w:color w:val="F07D04"/>
          <w:sz w:val="16"/>
          <w:szCs w:val="16"/>
          <w:u w:val="single"/>
        </w:rPr>
      </w:pPr>
    </w:p>
    <w:p w:rsidR="005A6D32" w:rsidRPr="003C5452" w:rsidRDefault="005A6D32" w:rsidP="003C5452">
      <w:pPr>
        <w:spacing w:after="200"/>
        <w:rPr>
          <w:rFonts w:ascii="Helvetica 75"/>
          <w:b/>
          <w:color w:val="F07D04"/>
          <w:sz w:val="16"/>
          <w:u w:val="single"/>
        </w:rPr>
      </w:pPr>
      <w:r w:rsidRPr="003C5452">
        <w:rPr>
          <w:rFonts w:ascii="Helvetica 75"/>
          <w:b/>
          <w:color w:val="F07D04"/>
          <w:szCs w:val="32"/>
          <w:u w:val="single"/>
        </w:rPr>
        <w:t xml:space="preserve">Contacts presse </w:t>
      </w:r>
      <w:r w:rsidRPr="003C5452">
        <w:rPr>
          <w:rFonts w:ascii="Helvetica 75"/>
          <w:b/>
          <w:color w:val="F07D04"/>
          <w:sz w:val="16"/>
          <w:u w:val="single"/>
        </w:rPr>
        <w:t xml:space="preserve">: </w:t>
      </w:r>
    </w:p>
    <w:p w:rsidR="005A6D32" w:rsidRPr="003C5452" w:rsidRDefault="005A6D32" w:rsidP="005A6D32">
      <w:pPr>
        <w:autoSpaceDE w:val="0"/>
        <w:autoSpaceDN w:val="0"/>
        <w:rPr>
          <w:rFonts w:ascii="HelveticaNeue" w:eastAsiaTheme="minorHAnsi" w:hAnsi="HelveticaNeue" w:cs="HelveticaNeue"/>
          <w:lang w:val="fr-FR" w:eastAsia="en-US"/>
        </w:rPr>
      </w:pPr>
      <w:r w:rsidRPr="003C5452">
        <w:rPr>
          <w:rFonts w:ascii="HelveticaNeue" w:eastAsiaTheme="minorHAnsi" w:hAnsi="HelveticaNeue" w:cs="HelveticaNeue"/>
          <w:lang w:val="fr-FR" w:eastAsia="en-US"/>
        </w:rPr>
        <w:t>                          </w:t>
      </w:r>
      <w:r w:rsidR="00510006" w:rsidRPr="003C5452">
        <w:rPr>
          <w:rFonts w:ascii="HelveticaNeue" w:eastAsiaTheme="minorHAnsi" w:hAnsi="HelveticaNeue" w:cs="HelveticaNeue"/>
          <w:lang w:val="fr-FR" w:eastAsia="en-US"/>
        </w:rPr>
        <w:t xml:space="preserve"> </w:t>
      </w:r>
      <w:r w:rsidRPr="003C5452">
        <w:rPr>
          <w:rFonts w:ascii="HelveticaNeue" w:eastAsiaTheme="minorHAnsi" w:hAnsi="HelveticaNeue" w:cs="HelveticaNeue"/>
          <w:lang w:val="fr-FR" w:eastAsia="en-US"/>
        </w:rPr>
        <w:t>Kawtar Nafid          </w:t>
      </w:r>
      <w:r w:rsidR="00107D07" w:rsidRPr="003C5452">
        <w:rPr>
          <w:rFonts w:ascii="HelveticaNeue" w:eastAsiaTheme="minorHAnsi" w:hAnsi="HelveticaNeue" w:cs="HelveticaNeue"/>
          <w:lang w:val="fr-FR" w:eastAsia="en-US"/>
        </w:rPr>
        <w:t xml:space="preserve">                            </w:t>
      </w:r>
      <w:r w:rsidRPr="003C5452">
        <w:rPr>
          <w:rFonts w:ascii="HelveticaNeue" w:eastAsiaTheme="minorHAnsi" w:hAnsi="HelveticaNeue" w:cs="HelveticaNeue"/>
          <w:lang w:val="fr-FR" w:eastAsia="en-US"/>
        </w:rPr>
        <w:t>Anis Hadou Boutaleb</w:t>
      </w:r>
    </w:p>
    <w:p w:rsidR="005A6D32" w:rsidRPr="003C5452" w:rsidRDefault="005A6D32" w:rsidP="005A6D32">
      <w:pPr>
        <w:spacing w:after="200"/>
        <w:ind w:left="720" w:firstLine="720"/>
      </w:pPr>
      <w:r w:rsidRPr="003C5452">
        <w:t xml:space="preserve">   </w:t>
      </w:r>
      <w:hyperlink r:id="rId9" w:history="1">
        <w:r w:rsidRPr="003C5452">
          <w:rPr>
            <w:rStyle w:val="Lienhypertexte"/>
          </w:rPr>
          <w:t>kawtar.nafid@orange.com</w:t>
        </w:r>
      </w:hyperlink>
      <w:r w:rsidRPr="003C5452">
        <w:t xml:space="preserve">                 </w:t>
      </w:r>
      <w:hyperlink r:id="rId10" w:history="1">
        <w:r w:rsidRPr="003C5452">
          <w:rPr>
            <w:rStyle w:val="Lienhypertexte"/>
          </w:rPr>
          <w:t>anishadou.boutaleb@orange.com</w:t>
        </w:r>
      </w:hyperlink>
      <w:bookmarkEnd w:id="0"/>
    </w:p>
    <w:p w:rsidR="005A6D32" w:rsidRPr="003C5452" w:rsidRDefault="005A6D32" w:rsidP="005A6D32">
      <w:pPr>
        <w:spacing w:after="200"/>
        <w:ind w:left="720" w:firstLine="720"/>
        <w:rPr>
          <w:b/>
          <w:bCs/>
          <w:color w:val="F07D04"/>
          <w:sz w:val="16"/>
          <w:szCs w:val="16"/>
          <w:u w:val="single"/>
        </w:rPr>
      </w:pPr>
    </w:p>
    <w:p w:rsidR="005A6D32" w:rsidRDefault="005A6D32" w:rsidP="005A6D32">
      <w:pPr>
        <w:spacing w:after="200"/>
      </w:pPr>
      <w:r>
        <w:rPr>
          <w:rFonts w:ascii="Helvetica 75"/>
          <w:b/>
          <w:color w:val="F07D04"/>
          <w:sz w:val="16"/>
          <w:u w:val="single"/>
        </w:rPr>
        <w:t>A PROPOS D</w:t>
      </w:r>
      <w:r>
        <w:rPr>
          <w:rFonts w:ascii="Helvetica 75"/>
          <w:b/>
          <w:color w:val="F07D04"/>
          <w:sz w:val="16"/>
          <w:u w:val="single"/>
        </w:rPr>
        <w:t>’</w:t>
      </w:r>
      <w:r>
        <w:rPr>
          <w:rFonts w:ascii="Helvetica 75"/>
          <w:b/>
          <w:color w:val="F07D04"/>
          <w:sz w:val="16"/>
          <w:u w:val="single"/>
        </w:rPr>
        <w:t>ORANGE MAROC</w:t>
      </w:r>
      <w:r>
        <w:rPr>
          <w:rFonts w:ascii="Helvetica 75"/>
          <w:b/>
          <w:color w:val="F07D04"/>
          <w:sz w:val="16"/>
          <w:u w:val="single"/>
        </w:rPr>
        <w:t> </w:t>
      </w:r>
      <w:r>
        <w:rPr>
          <w:rFonts w:ascii="Helvetica 75"/>
          <w:b/>
          <w:color w:val="F07D04"/>
          <w:sz w:val="16"/>
          <w:u w:val="single"/>
        </w:rPr>
        <w:t>:</w:t>
      </w:r>
    </w:p>
    <w:p w:rsidR="005B372A" w:rsidRPr="005B372A" w:rsidRDefault="005A6D32" w:rsidP="005B372A">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r w:rsidRPr="00D53FD0">
        <w:rPr>
          <w:rFonts w:ascii="Helvetica 55 Roman" w:eastAsia="Times New Roman" w:hAnsi="Helvetica 55 Roman" w:cs="Times New Roman"/>
          <w:sz w:val="16"/>
          <w:szCs w:val="16"/>
          <w:lang w:val="fr-FR" w:eastAsia="en-US"/>
        </w:rPr>
        <w:lastRenderedPageBreak/>
        <w:t xml:space="preserve">Orange Maroc est un opérateur de télécommunications multi-services opérant dans les activités mobile, fixe, cybersécurité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O Capital Group (anciennement </w:t>
      </w:r>
      <w:proofErr w:type="spellStart"/>
      <w:r w:rsidRPr="00D53FD0">
        <w:rPr>
          <w:rFonts w:ascii="Helvetica 55 Roman" w:eastAsia="Times New Roman" w:hAnsi="Helvetica 55 Roman" w:cs="Times New Roman"/>
          <w:sz w:val="16"/>
          <w:szCs w:val="16"/>
          <w:lang w:val="fr-FR" w:eastAsia="en-US"/>
        </w:rPr>
        <w:t>FinanceCom</w:t>
      </w:r>
      <w:proofErr w:type="spellEnd"/>
      <w:r w:rsidRPr="00D53FD0">
        <w:rPr>
          <w:rFonts w:ascii="Helvetica 55 Roman" w:eastAsia="Times New Roman" w:hAnsi="Helvetica 55 Roman" w:cs="Times New Roman"/>
          <w:sz w:val="16"/>
          <w:szCs w:val="16"/>
          <w:lang w:val="fr-FR" w:eastAsia="en-US"/>
        </w:rPr>
        <w:t>) et la Caisse de Dépôt et de Gestion. L’opérateur sert 17,4 millions de clients au Maroc et compte près de 420 points à travers tout le pays. Orange Maroc emploie près de 1300 salariés œuvrant à offrir une expérience client incomparable au quotidien, ce qui a permis à l’opérateur d’être distingué « Service Cli</w:t>
      </w:r>
      <w:r w:rsidR="00F677AF">
        <w:rPr>
          <w:rFonts w:ascii="Helvetica 55 Roman" w:eastAsia="Times New Roman" w:hAnsi="Helvetica 55 Roman" w:cs="Times New Roman"/>
          <w:sz w:val="16"/>
          <w:szCs w:val="16"/>
          <w:lang w:val="fr-FR" w:eastAsia="en-US"/>
        </w:rPr>
        <w:t>ent de l’année Maroc » pour la 5</w:t>
      </w:r>
      <w:r w:rsidRPr="00D53FD0">
        <w:rPr>
          <w:rFonts w:ascii="Helvetica 55 Roman" w:eastAsia="Times New Roman" w:hAnsi="Helvetica 55 Roman" w:cs="Times New Roman"/>
          <w:sz w:val="16"/>
          <w:szCs w:val="16"/>
          <w:lang w:val="fr-FR" w:eastAsia="en-US"/>
        </w:rPr>
        <w:t>ème année consécutive. En reconnaissance de sa démarche d’amélioration continue, Orange Maroc a été élue pour la 6ème année consécutive « Top Employeur Maroc et Afrique », une certification qui vient reconnaître les meilleures pratiques RH adoptées par l’opérateur. Orange Maroc a également fait de la solidarité numérique le principe qui guide ses actions de responsabilité sociale et de mécénat à travers sa Fondation Orange Maroc, le numérique étant au cœur de son métier et de sa raison d’être en tant entreprise responsable. La Fondation Orange au Maroc a pour objectif de faciliter l’insertion sociale et professionnelle des jeunes et des femmes en difficulté par des programmes d’éducation prioritairement numériques.  Présente dans 16 pays, la Fondation Orange agit au plus près des populations en déployant ses actions avec l’engagement de salariés du Groupe Orange, en partenariat avec des associations et des ONG locales. En Décembre 2019, le Groupe a présenté son nouveau plan stratégique « Engage 2025 » qui, guidé par l’exemplarité sociale et environnementale, a pour but de réinventer son métier d’opérateur.</w:t>
      </w:r>
    </w:p>
    <w:p w:rsidR="005B372A" w:rsidRDefault="005B372A" w:rsidP="005B372A">
      <w:pPr>
        <w:jc w:val="both"/>
        <w:rPr>
          <w:rFonts w:ascii="Trebuchet MS" w:hAnsi="Trebuchet MS"/>
          <w:color w:val="000000"/>
          <w:sz w:val="21"/>
          <w:szCs w:val="21"/>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555496" w:rsidRPr="007E6FE9" w:rsidRDefault="00555496" w:rsidP="00555496">
      <w:pPr>
        <w:pStyle w:val="En-tte"/>
        <w:spacing w:after="0"/>
        <w:jc w:val="center"/>
        <w:rPr>
          <w:rFonts w:ascii="Bernard MT Condensed" w:hAnsi="Bernard MT Condensed" w:cs="Sakkal Majalla (Arabic)"/>
          <w:color w:val="ED7D31"/>
          <w:sz w:val="32"/>
          <w:szCs w:val="32"/>
          <w:rtl/>
          <w:lang w:bidi="ar-MA"/>
        </w:rPr>
      </w:pPr>
      <w:r w:rsidRPr="007E6FE9">
        <w:rPr>
          <w:rFonts w:ascii="Bernard MT Condensed" w:hAnsi="Bernard MT Condensed" w:cs="Sakkal Majalla (Arabic)"/>
          <w:color w:val="ED7D31"/>
          <w:sz w:val="32"/>
          <w:szCs w:val="32"/>
          <w:lang w:bidi="ar-MA"/>
        </w:rPr>
        <w:lastRenderedPageBreak/>
        <w:t xml:space="preserve">  </w:t>
      </w:r>
      <w:r w:rsidRPr="007E6FE9">
        <w:rPr>
          <w:rFonts w:ascii="Bernard MT Condensed" w:hAnsi="Bernard MT Condensed" w:cs="Sakkal Majalla (Arabic)"/>
          <w:color w:val="ED7D31"/>
          <w:sz w:val="32"/>
          <w:szCs w:val="32"/>
          <w:lang w:bidi="ar-MA"/>
        </w:rPr>
        <w:tab/>
      </w:r>
      <w:r w:rsidRPr="007E6FE9">
        <w:rPr>
          <w:rFonts w:ascii="Bernard MT Condensed" w:hAnsi="Bernard MT Condensed" w:cs="Sakkal Majalla (Arabic)"/>
          <w:color w:val="ED7D31"/>
          <w:sz w:val="32"/>
          <w:szCs w:val="32"/>
          <w:lang w:bidi="ar-MA"/>
        </w:rPr>
        <w:tab/>
      </w:r>
      <w:r>
        <w:rPr>
          <w:noProof/>
          <w:lang w:eastAsia="fr-FR"/>
        </w:rPr>
        <w:drawing>
          <wp:inline distT="0" distB="0" distL="0" distR="0">
            <wp:extent cx="937260" cy="9372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p w:rsidR="00555496" w:rsidRPr="00926668" w:rsidRDefault="00555496" w:rsidP="00555496">
      <w:pPr>
        <w:shd w:val="clear" w:color="auto" w:fill="FFFFFF"/>
        <w:spacing w:line="240" w:lineRule="auto"/>
        <w:outlineLvl w:val="0"/>
        <w:rPr>
          <w:rFonts w:ascii="HelveticaNeue-Bold" w:hAnsi="HelveticaNeue-Bold" w:cs="HelveticaNeue-Bold"/>
          <w:b/>
          <w:bCs/>
          <w:color w:val="F07D04"/>
          <w:sz w:val="40"/>
          <w:szCs w:val="40"/>
        </w:rPr>
      </w:pPr>
    </w:p>
    <w:p w:rsidR="00555496" w:rsidRPr="004924B9" w:rsidRDefault="00555496" w:rsidP="00E80461">
      <w:pPr>
        <w:shd w:val="clear" w:color="auto" w:fill="FFFFFF"/>
        <w:bidi/>
        <w:spacing w:line="240" w:lineRule="auto"/>
        <w:outlineLvl w:val="0"/>
        <w:rPr>
          <w:rFonts w:ascii="Times New Roman" w:hAnsi="Times New Roman" w:cs="Times New Roman"/>
          <w:noProof/>
          <w:sz w:val="28"/>
          <w:szCs w:val="28"/>
        </w:rPr>
      </w:pPr>
    </w:p>
    <w:p w:rsidR="00555496" w:rsidRPr="004924B9" w:rsidRDefault="00555496" w:rsidP="00E80461">
      <w:pPr>
        <w:autoSpaceDE w:val="0"/>
        <w:autoSpaceDN w:val="0"/>
        <w:bidi/>
        <w:adjustRightInd w:val="0"/>
        <w:spacing w:line="240" w:lineRule="auto"/>
        <w:rPr>
          <w:rFonts w:ascii="Times New Roman" w:hAnsi="Times New Roman" w:cs="Times New Roman"/>
          <w:noProof/>
          <w:color w:val="E9844A"/>
          <w:sz w:val="28"/>
          <w:szCs w:val="28"/>
        </w:rPr>
      </w:pPr>
      <w:r w:rsidRPr="004924B9">
        <w:rPr>
          <w:rFonts w:ascii="Times New Roman" w:hAnsi="Times New Roman" w:cs="Times New Roman"/>
          <w:b/>
          <w:bCs/>
          <w:noProof/>
          <w:color w:val="E9844A"/>
          <w:sz w:val="28"/>
          <w:szCs w:val="28"/>
          <w:rtl/>
        </w:rPr>
        <w:t>أورنج المغرب، الراعي الرسمي لبطولة كأس الأمم الأفريقية للسيدات </w:t>
      </w:r>
      <w:r w:rsidRPr="004924B9">
        <w:rPr>
          <w:rFonts w:ascii="Times New Roman" w:hAnsi="Times New Roman" w:cs="Times New Roman"/>
          <w:b/>
          <w:bCs/>
          <w:noProof/>
          <w:color w:val="E9844A"/>
          <w:sz w:val="28"/>
          <w:szCs w:val="28"/>
        </w:rPr>
        <w:t>TotalEnergies 2022</w:t>
      </w:r>
      <w:r w:rsidRPr="004924B9">
        <w:rPr>
          <w:rFonts w:ascii="Times New Roman" w:hAnsi="Times New Roman" w:cs="Times New Roman"/>
          <w:b/>
          <w:bCs/>
          <w:noProof/>
          <w:color w:val="E9844A"/>
          <w:sz w:val="28"/>
          <w:szCs w:val="28"/>
          <w:rtl/>
        </w:rPr>
        <w:t xml:space="preserve">، تستقبل مبادرة </w:t>
      </w:r>
      <w:r w:rsidRPr="004924B9">
        <w:rPr>
          <w:rFonts w:ascii="Times New Roman" w:hAnsi="Times New Roman" w:cs="Times New Roman"/>
          <w:b/>
          <w:bCs/>
          <w:noProof/>
          <w:color w:val="E9844A"/>
          <w:sz w:val="28"/>
          <w:szCs w:val="28"/>
        </w:rPr>
        <w:t>TIBU Girls CAN</w:t>
      </w:r>
      <w:r w:rsidRPr="004924B9">
        <w:rPr>
          <w:rFonts w:ascii="Times New Roman" w:hAnsi="Times New Roman" w:cs="Times New Roman"/>
          <w:b/>
          <w:bCs/>
          <w:noProof/>
          <w:color w:val="E9844A"/>
          <w:sz w:val="28"/>
          <w:szCs w:val="28"/>
          <w:rtl/>
        </w:rPr>
        <w:t xml:space="preserve"> في مركز أورنج الرقمي بغية تطوير المهارات الرقمية للاعبات كرة القدم الشابات</w:t>
      </w:r>
    </w:p>
    <w:p w:rsidR="00555496" w:rsidRPr="004924B9" w:rsidRDefault="00555496" w:rsidP="00E80461">
      <w:pPr>
        <w:autoSpaceDE w:val="0"/>
        <w:autoSpaceDN w:val="0"/>
        <w:bidi/>
        <w:adjustRightInd w:val="0"/>
        <w:spacing w:line="240" w:lineRule="auto"/>
        <w:rPr>
          <w:rFonts w:ascii="Times New Roman" w:hAnsi="Times New Roman" w:cs="Times New Roman"/>
          <w:noProof/>
          <w:sz w:val="28"/>
          <w:szCs w:val="28"/>
        </w:rPr>
      </w:pPr>
    </w:p>
    <w:p w:rsidR="00555496" w:rsidRPr="004924B9" w:rsidRDefault="00555496" w:rsidP="00E80461">
      <w:pPr>
        <w:autoSpaceDE w:val="0"/>
        <w:autoSpaceDN w:val="0"/>
        <w:bidi/>
        <w:adjustRightInd w:val="0"/>
        <w:spacing w:line="240" w:lineRule="auto"/>
        <w:rPr>
          <w:rFonts w:ascii="Times New Roman" w:hAnsi="Times New Roman" w:cs="Times New Roman"/>
          <w:noProof/>
          <w:sz w:val="28"/>
          <w:szCs w:val="28"/>
        </w:rPr>
      </w:pPr>
      <w:r w:rsidRPr="004924B9">
        <w:rPr>
          <w:rFonts w:ascii="Times New Roman" w:hAnsi="Times New Roman" w:cs="Times New Roman"/>
          <w:noProof/>
          <w:sz w:val="28"/>
          <w:szCs w:val="28"/>
          <w:rtl/>
        </w:rPr>
        <w:t>بصفتها فاعلاً ملتزماً بدعم التنمية الاقتصادية والاجتماعية للمملكة، تدعم أورنج المغرب مبادرة "</w:t>
      </w:r>
      <w:r w:rsidRPr="004924B9">
        <w:rPr>
          <w:rFonts w:ascii="Times New Roman" w:hAnsi="Times New Roman" w:cs="Times New Roman"/>
          <w:noProof/>
          <w:sz w:val="28"/>
          <w:szCs w:val="28"/>
        </w:rPr>
        <w:t>Girls CAN</w:t>
      </w:r>
      <w:r w:rsidRPr="004924B9">
        <w:rPr>
          <w:rFonts w:ascii="Times New Roman" w:hAnsi="Times New Roman" w:cs="Times New Roman"/>
          <w:noProof/>
          <w:sz w:val="28"/>
          <w:szCs w:val="28"/>
          <w:rtl/>
        </w:rPr>
        <w:t xml:space="preserve">" التي أطلقتها المنظمة غير الحكومية </w:t>
      </w:r>
      <w:r w:rsidRPr="004924B9">
        <w:rPr>
          <w:rFonts w:ascii="Times New Roman" w:hAnsi="Times New Roman" w:cs="Times New Roman"/>
          <w:noProof/>
          <w:sz w:val="28"/>
          <w:szCs w:val="28"/>
        </w:rPr>
        <w:t>TIBU Africa</w:t>
      </w:r>
      <w:r w:rsidRPr="004924B9">
        <w:rPr>
          <w:rFonts w:ascii="Times New Roman" w:hAnsi="Times New Roman" w:cs="Times New Roman"/>
          <w:noProof/>
          <w:sz w:val="28"/>
          <w:szCs w:val="28"/>
          <w:rtl/>
        </w:rPr>
        <w:t xml:space="preserve"> من أجل دعم وتمكين الفتيات الصغيرات بدون عمل أو تعليم ولا تكوين، من خلال الرياضة. </w:t>
      </w:r>
    </w:p>
    <w:p w:rsidR="00555496" w:rsidRPr="004924B9" w:rsidRDefault="00555496" w:rsidP="00E80461">
      <w:pPr>
        <w:autoSpaceDE w:val="0"/>
        <w:autoSpaceDN w:val="0"/>
        <w:bidi/>
        <w:adjustRightInd w:val="0"/>
        <w:spacing w:line="240" w:lineRule="auto"/>
        <w:rPr>
          <w:rFonts w:ascii="Times New Roman" w:hAnsi="Times New Roman" w:cs="Times New Roman"/>
          <w:noProof/>
          <w:sz w:val="28"/>
          <w:szCs w:val="28"/>
        </w:rPr>
      </w:pPr>
    </w:p>
    <w:p w:rsidR="00555496" w:rsidRPr="004924B9" w:rsidRDefault="00555496" w:rsidP="00E80461">
      <w:pPr>
        <w:autoSpaceDE w:val="0"/>
        <w:autoSpaceDN w:val="0"/>
        <w:bidi/>
        <w:adjustRightInd w:val="0"/>
        <w:spacing w:line="240" w:lineRule="auto"/>
        <w:rPr>
          <w:rFonts w:ascii="Times New Roman" w:hAnsi="Times New Roman" w:cs="Times New Roman"/>
          <w:noProof/>
          <w:sz w:val="28"/>
          <w:szCs w:val="28"/>
        </w:rPr>
      </w:pPr>
      <w:r w:rsidRPr="004924B9">
        <w:rPr>
          <w:rFonts w:ascii="Times New Roman" w:hAnsi="Times New Roman" w:cs="Times New Roman"/>
          <w:noProof/>
          <w:sz w:val="28"/>
          <w:szCs w:val="28"/>
          <w:rtl/>
        </w:rPr>
        <w:t xml:space="preserve">أعطيت إنطلاقة هذا البرنامج </w:t>
      </w:r>
      <w:r w:rsidRPr="006836AF">
        <w:rPr>
          <w:rFonts w:ascii="Times New Roman" w:hAnsi="Times New Roman" w:cs="Times New Roman"/>
          <w:noProof/>
          <w:sz w:val="28"/>
          <w:szCs w:val="28"/>
          <w:rtl/>
        </w:rPr>
        <w:t>يوم</w:t>
      </w:r>
      <w:r w:rsidRPr="004924B9">
        <w:rPr>
          <w:rFonts w:ascii="Times New Roman" w:hAnsi="Times New Roman" w:cs="Times New Roman"/>
          <w:noProof/>
          <w:sz w:val="28"/>
          <w:szCs w:val="28"/>
          <w:rtl/>
        </w:rPr>
        <w:t> 6 أبريل 2022، داخل مدرسة الفرصة الثانية - شعبة المهن الرياضية بالدار البيضاء، بحضور مدير الأكاديمية الإقليمية للتربية والتكوين بالدار البيضاء - سطات. </w:t>
      </w:r>
    </w:p>
    <w:p w:rsidR="00555496" w:rsidRPr="004924B9" w:rsidRDefault="00555496" w:rsidP="00E80461">
      <w:pPr>
        <w:autoSpaceDE w:val="0"/>
        <w:autoSpaceDN w:val="0"/>
        <w:bidi/>
        <w:adjustRightInd w:val="0"/>
        <w:spacing w:line="240" w:lineRule="auto"/>
        <w:rPr>
          <w:rFonts w:ascii="Times New Roman" w:hAnsi="Times New Roman" w:cs="Times New Roman"/>
          <w:noProof/>
          <w:sz w:val="28"/>
          <w:szCs w:val="28"/>
        </w:rPr>
      </w:pPr>
    </w:p>
    <w:p w:rsidR="00555496" w:rsidRPr="004924B9" w:rsidRDefault="00555496" w:rsidP="00E80461">
      <w:pPr>
        <w:autoSpaceDE w:val="0"/>
        <w:autoSpaceDN w:val="0"/>
        <w:bidi/>
        <w:adjustRightInd w:val="0"/>
        <w:spacing w:line="240" w:lineRule="auto"/>
        <w:rPr>
          <w:rFonts w:ascii="Times New Roman" w:hAnsi="Times New Roman" w:cs="Times New Roman"/>
          <w:noProof/>
          <w:sz w:val="28"/>
          <w:szCs w:val="28"/>
        </w:rPr>
      </w:pPr>
      <w:r w:rsidRPr="004924B9">
        <w:rPr>
          <w:rFonts w:ascii="Times New Roman" w:hAnsi="Times New Roman" w:cs="Times New Roman"/>
          <w:noProof/>
          <w:sz w:val="28"/>
          <w:szCs w:val="28"/>
          <w:rtl/>
        </w:rPr>
        <w:t>تدعم أورنج، الراعي الرسمي لبطولة كأس الأمم الأفريقية للسيدات </w:t>
      </w:r>
      <w:r w:rsidRPr="004924B9">
        <w:rPr>
          <w:rFonts w:ascii="Times New Roman" w:hAnsi="Times New Roman" w:cs="Times New Roman"/>
          <w:noProof/>
          <w:sz w:val="28"/>
          <w:szCs w:val="28"/>
        </w:rPr>
        <w:t>TotalEnergies</w:t>
      </w:r>
      <w:r w:rsidRPr="004924B9">
        <w:rPr>
          <w:rFonts w:ascii="Times New Roman" w:hAnsi="Times New Roman" w:cs="Times New Roman"/>
          <w:noProof/>
          <w:sz w:val="28"/>
          <w:szCs w:val="28"/>
          <w:rtl/>
        </w:rPr>
        <w:t xml:space="preserve"> والتي ستجرى أطوارها في المغرب في الفترة ما بين 2 و 23 يوليوز 2022، هذه المبادرة التي ستمنح لحوالي 204 شابة من 12 حي من أحياء مدينة الدار البيضاء، فرصة تلقي تدريبات رياضية، قبل المشاركة في دوري للأحياء سيتم تنظيمه على هامش هذا العرس الكروي النسوي الأفريقي الكبير. </w:t>
      </w:r>
    </w:p>
    <w:p w:rsidR="00555496" w:rsidRPr="004924B9" w:rsidRDefault="00555496" w:rsidP="00E80461">
      <w:pPr>
        <w:autoSpaceDE w:val="0"/>
        <w:autoSpaceDN w:val="0"/>
        <w:bidi/>
        <w:adjustRightInd w:val="0"/>
        <w:spacing w:line="240" w:lineRule="auto"/>
        <w:rPr>
          <w:rFonts w:ascii="Times New Roman" w:hAnsi="Times New Roman" w:cs="Times New Roman"/>
          <w:noProof/>
          <w:sz w:val="28"/>
          <w:szCs w:val="28"/>
        </w:rPr>
      </w:pPr>
    </w:p>
    <w:p w:rsidR="00555496" w:rsidRPr="004924B9" w:rsidRDefault="00555496" w:rsidP="00E80461">
      <w:pPr>
        <w:autoSpaceDE w:val="0"/>
        <w:autoSpaceDN w:val="0"/>
        <w:bidi/>
        <w:adjustRightInd w:val="0"/>
        <w:spacing w:line="240" w:lineRule="auto"/>
        <w:rPr>
          <w:rFonts w:ascii="Times New Roman" w:hAnsi="Times New Roman" w:cs="Times New Roman"/>
          <w:noProof/>
          <w:sz w:val="28"/>
          <w:szCs w:val="28"/>
        </w:rPr>
      </w:pPr>
      <w:r w:rsidRPr="004924B9">
        <w:rPr>
          <w:rFonts w:ascii="Times New Roman" w:hAnsi="Times New Roman" w:cs="Times New Roman"/>
          <w:noProof/>
          <w:sz w:val="28"/>
          <w:szCs w:val="28"/>
          <w:rtl/>
        </w:rPr>
        <w:t>اقتناعاً منها بدور التكنولوجيا الرقمية في الادماج الاجتماعي والاقتصادي للشباب في وضعية صعبة، تعمل أورنج المغرب أيضاً على تقديم ورشات عمل في مركز أورنج الرقمي بالرباط. الهدف منها نقل المهارات الرقمية للمشاركات الكفيلة بمساعدتهم في رسم مستقبلهن الاجتماعي والمهني. </w:t>
      </w:r>
    </w:p>
    <w:p w:rsidR="00555496" w:rsidRPr="004924B9" w:rsidRDefault="00555496" w:rsidP="00E80461">
      <w:pPr>
        <w:autoSpaceDE w:val="0"/>
        <w:autoSpaceDN w:val="0"/>
        <w:bidi/>
        <w:adjustRightInd w:val="0"/>
        <w:spacing w:line="240" w:lineRule="auto"/>
        <w:rPr>
          <w:rFonts w:ascii="Times New Roman" w:hAnsi="Times New Roman" w:cs="Times New Roman"/>
          <w:noProof/>
          <w:sz w:val="28"/>
          <w:szCs w:val="28"/>
        </w:rPr>
      </w:pPr>
    </w:p>
    <w:p w:rsidR="00555496" w:rsidRPr="004924B9" w:rsidRDefault="00555496" w:rsidP="00E80461">
      <w:pPr>
        <w:autoSpaceDE w:val="0"/>
        <w:autoSpaceDN w:val="0"/>
        <w:bidi/>
        <w:adjustRightInd w:val="0"/>
        <w:spacing w:line="240" w:lineRule="auto"/>
        <w:rPr>
          <w:rFonts w:ascii="Times New Roman" w:hAnsi="Times New Roman" w:cs="Times New Roman"/>
          <w:noProof/>
          <w:sz w:val="28"/>
          <w:szCs w:val="28"/>
        </w:rPr>
      </w:pPr>
      <w:r w:rsidRPr="004924B9">
        <w:rPr>
          <w:rFonts w:ascii="Times New Roman" w:hAnsi="Times New Roman" w:cs="Times New Roman"/>
          <w:noProof/>
          <w:sz w:val="28"/>
          <w:szCs w:val="28"/>
          <w:rtl/>
        </w:rPr>
        <w:t>بصفتها فاعلاً ملتزماً بقوة بمسؤوليته الإجتماعية، أثبتت أورنج المغرب مرة أخرى من خلال هذه الشراكة التزامها بالعمل بشكل يومي لتقليص الفوارق المرتبطة بالوصول وإستخدام وإتقان الرقمنة، وذلك من خلال المشاركة الفعالة في الأحداث والتظاهرات التي تشجع دمج الشباب وتنمية مهاراتهم، دون تمييز. </w:t>
      </w:r>
    </w:p>
    <w:p w:rsidR="00555496" w:rsidRPr="00782497" w:rsidRDefault="00555496" w:rsidP="00555496">
      <w:pPr>
        <w:autoSpaceDE w:val="0"/>
        <w:autoSpaceDN w:val="0"/>
        <w:bidi/>
        <w:adjustRightInd w:val="0"/>
        <w:spacing w:line="240" w:lineRule="auto"/>
        <w:contextualSpacing/>
        <w:jc w:val="both"/>
        <w:rPr>
          <w:rFonts w:ascii="Times New Roman" w:hAnsi="Times New Roman" w:cs="Times New Roman"/>
          <w:b/>
          <w:bCs/>
          <w:noProof/>
          <w:color w:val="ED7D31"/>
          <w:u w:val="single"/>
        </w:rPr>
      </w:pPr>
    </w:p>
    <w:p w:rsidR="00555496" w:rsidRDefault="00555496" w:rsidP="00555496">
      <w:pPr>
        <w:autoSpaceDE w:val="0"/>
        <w:autoSpaceDN w:val="0"/>
        <w:bidi/>
        <w:adjustRightInd w:val="0"/>
        <w:spacing w:line="240" w:lineRule="auto"/>
        <w:contextualSpacing/>
        <w:jc w:val="both"/>
        <w:rPr>
          <w:rFonts w:ascii="Times New Roman" w:hAnsi="Times New Roman" w:cs="Times New Roman"/>
          <w:b/>
          <w:bCs/>
          <w:noProof/>
          <w:color w:val="ED7D31"/>
        </w:rPr>
      </w:pPr>
    </w:p>
    <w:p w:rsidR="00555496" w:rsidRPr="00782497" w:rsidRDefault="00555496" w:rsidP="00555496">
      <w:pPr>
        <w:autoSpaceDE w:val="0"/>
        <w:autoSpaceDN w:val="0"/>
        <w:bidi/>
        <w:adjustRightInd w:val="0"/>
        <w:spacing w:line="240" w:lineRule="auto"/>
        <w:contextualSpacing/>
        <w:rPr>
          <w:rFonts w:ascii="Times New Roman" w:hAnsi="Times New Roman" w:cs="Times New Roman"/>
          <w:b/>
          <w:bCs/>
          <w:noProof/>
          <w:color w:val="ED7D31"/>
          <w:rtl/>
        </w:rPr>
        <w:sectPr w:rsidR="00555496" w:rsidRPr="00782497">
          <w:headerReference w:type="default" r:id="rId12"/>
          <w:pgSz w:w="11906" w:h="16838"/>
          <w:pgMar w:top="1417" w:right="1417" w:bottom="1417" w:left="1417" w:header="708" w:footer="708" w:gutter="0"/>
          <w:cols w:space="708"/>
          <w:docGrid w:linePitch="360"/>
        </w:sectPr>
      </w:pPr>
      <w:r>
        <w:rPr>
          <w:rFonts w:ascii="Times New Roman" w:hAnsi="Times New Roman" w:cs="Times New Roman"/>
          <w:b/>
          <w:bCs/>
          <w:noProof/>
          <w:color w:val="ED7D31"/>
          <w:rtl/>
        </w:rPr>
        <w:t>للاتصال</w:t>
      </w:r>
      <w:r>
        <w:rPr>
          <w:rFonts w:ascii="Times New Roman" w:hAnsi="Times New Roman" w:cs="Times New Roman"/>
          <w:b/>
          <w:bCs/>
          <w:noProof/>
          <w:color w:val="ED7D31"/>
        </w:rPr>
        <w:t xml:space="preserve"> </w:t>
      </w:r>
      <w:r w:rsidRPr="00782497">
        <w:rPr>
          <w:rFonts w:ascii="Times New Roman" w:hAnsi="Times New Roman" w:cs="Times New Roman"/>
          <w:b/>
          <w:bCs/>
          <w:noProof/>
          <w:color w:val="ED7D31"/>
          <w:rtl/>
        </w:rPr>
        <w:t>بـأورنج</w:t>
      </w:r>
      <w:r w:rsidRPr="00782497">
        <w:rPr>
          <w:rFonts w:ascii="Times New Roman" w:hAnsi="Times New Roman" w:cs="Times New Roman"/>
          <w:b/>
          <w:bCs/>
          <w:noProof/>
          <w:color w:val="ED7D31"/>
        </w:rPr>
        <w:t xml:space="preserve">      </w:t>
      </w:r>
      <w:r>
        <w:rPr>
          <w:rFonts w:ascii="Times New Roman" w:hAnsi="Times New Roman" w:cs="Times New Roman"/>
          <w:b/>
          <w:bCs/>
          <w:noProof/>
          <w:color w:val="ED7D31"/>
        </w:rPr>
        <w:t>:</w:t>
      </w:r>
      <w:r w:rsidRPr="00782497">
        <w:rPr>
          <w:rFonts w:ascii="Times New Roman" w:hAnsi="Times New Roman" w:cs="Times New Roman"/>
          <w:b/>
          <w:bCs/>
          <w:noProof/>
          <w:color w:val="ED7D31"/>
        </w:rPr>
        <w:t xml:space="preserve">  </w:t>
      </w:r>
    </w:p>
    <w:p w:rsidR="00555496" w:rsidRPr="00782497" w:rsidRDefault="00555496" w:rsidP="00555496">
      <w:pPr>
        <w:autoSpaceDE w:val="0"/>
        <w:autoSpaceDN w:val="0"/>
        <w:bidi/>
        <w:adjustRightInd w:val="0"/>
        <w:spacing w:after="56" w:line="240" w:lineRule="auto"/>
        <w:contextualSpacing/>
        <w:jc w:val="both"/>
        <w:rPr>
          <w:rFonts w:ascii="Times New Roman" w:hAnsi="Times New Roman" w:cs="Times New Roman"/>
          <w:noProof/>
          <w:rtl/>
        </w:rPr>
      </w:pPr>
      <w:r w:rsidRPr="00782497">
        <w:rPr>
          <w:rFonts w:ascii="Times New Roman" w:hAnsi="Times New Roman" w:cs="Times New Roman"/>
          <w:noProof/>
          <w:rtl/>
        </w:rPr>
        <w:lastRenderedPageBreak/>
        <w:t>كوثر نفيد</w:t>
      </w:r>
    </w:p>
    <w:p w:rsidR="00555496" w:rsidRPr="00782497" w:rsidRDefault="00555496" w:rsidP="00555496">
      <w:pPr>
        <w:autoSpaceDE w:val="0"/>
        <w:autoSpaceDN w:val="0"/>
        <w:bidi/>
        <w:adjustRightInd w:val="0"/>
        <w:spacing w:line="240" w:lineRule="auto"/>
        <w:contextualSpacing/>
        <w:jc w:val="both"/>
        <w:rPr>
          <w:rFonts w:ascii="Times New Roman" w:hAnsi="Times New Roman" w:cs="Times New Roman"/>
          <w:noProof/>
        </w:rPr>
      </w:pPr>
      <w:hyperlink r:id="rId13" w:history="1">
        <w:r w:rsidRPr="00782497">
          <w:rPr>
            <w:rStyle w:val="Lienhypertexte"/>
            <w:rFonts w:ascii="Times New Roman" w:hAnsi="Times New Roman" w:cs="Times New Roman"/>
            <w:noProof/>
          </w:rPr>
          <w:t>Kawtar.nafid@orange.com</w:t>
        </w:r>
      </w:hyperlink>
    </w:p>
    <w:p w:rsidR="00555496" w:rsidRPr="00782497" w:rsidRDefault="00555496" w:rsidP="00555496">
      <w:pPr>
        <w:autoSpaceDE w:val="0"/>
        <w:autoSpaceDN w:val="0"/>
        <w:bidi/>
        <w:adjustRightInd w:val="0"/>
        <w:spacing w:after="56" w:line="240" w:lineRule="auto"/>
        <w:contextualSpacing/>
        <w:jc w:val="both"/>
        <w:rPr>
          <w:rFonts w:ascii="Times New Roman" w:hAnsi="Times New Roman" w:cs="Times New Roman"/>
          <w:noProof/>
        </w:rPr>
      </w:pPr>
      <w:r w:rsidRPr="00782497">
        <w:rPr>
          <w:rFonts w:ascii="Times New Roman" w:hAnsi="Times New Roman" w:cs="Times New Roman"/>
          <w:noProof/>
          <w:rtl/>
        </w:rPr>
        <w:lastRenderedPageBreak/>
        <w:t>أنيس حدو بوطالب</w:t>
      </w:r>
    </w:p>
    <w:p w:rsidR="00555496" w:rsidRPr="00E80461" w:rsidRDefault="00555496" w:rsidP="00E80461">
      <w:pPr>
        <w:autoSpaceDE w:val="0"/>
        <w:autoSpaceDN w:val="0"/>
        <w:bidi/>
        <w:adjustRightInd w:val="0"/>
        <w:spacing w:line="240" w:lineRule="auto"/>
        <w:contextualSpacing/>
        <w:jc w:val="both"/>
        <w:rPr>
          <w:rFonts w:ascii="Times New Roman" w:hAnsi="Times New Roman" w:cs="Times New Roman"/>
          <w:noProof/>
          <w:color w:val="0000FF"/>
          <w:u w:val="single"/>
        </w:rPr>
        <w:sectPr w:rsidR="00555496" w:rsidRPr="00E80461" w:rsidSect="00453F4A">
          <w:type w:val="continuous"/>
          <w:pgSz w:w="11906" w:h="16838"/>
          <w:pgMar w:top="1417" w:right="1417" w:bottom="1417" w:left="1417" w:header="708" w:footer="708" w:gutter="0"/>
          <w:cols w:num="2" w:space="708"/>
          <w:docGrid w:linePitch="360"/>
        </w:sectPr>
      </w:pPr>
      <w:r>
        <w:rPr>
          <w:rStyle w:val="Lienhypertexte"/>
          <w:rFonts w:ascii="Times New Roman" w:hAnsi="Times New Roman" w:cs="Times New Roman"/>
          <w:noProof/>
        </w:rPr>
        <w:t>Anishadou.boutaleb@orange.com</w:t>
      </w:r>
    </w:p>
    <w:p w:rsidR="00555496" w:rsidRPr="00782497" w:rsidRDefault="00555496" w:rsidP="00555496">
      <w:pPr>
        <w:autoSpaceDE w:val="0"/>
        <w:autoSpaceDN w:val="0"/>
        <w:bidi/>
        <w:adjustRightInd w:val="0"/>
        <w:spacing w:line="240" w:lineRule="auto"/>
        <w:contextualSpacing/>
        <w:jc w:val="both"/>
        <w:rPr>
          <w:rFonts w:ascii="Times New Roman" w:hAnsi="Times New Roman" w:cs="Times New Roman"/>
          <w:b/>
          <w:bCs/>
          <w:noProof/>
          <w:color w:val="ED7D31"/>
        </w:rPr>
      </w:pPr>
    </w:p>
    <w:p w:rsidR="00555496" w:rsidRPr="009401FA" w:rsidRDefault="00555496" w:rsidP="00555496">
      <w:pPr>
        <w:autoSpaceDE w:val="0"/>
        <w:autoSpaceDN w:val="0"/>
        <w:bidi/>
        <w:adjustRightInd w:val="0"/>
        <w:spacing w:line="240" w:lineRule="auto"/>
        <w:contextualSpacing/>
        <w:rPr>
          <w:rFonts w:ascii="Times New Roman" w:hAnsi="Times New Roman" w:cs="Times New Roman"/>
          <w:noProof/>
        </w:rPr>
      </w:pPr>
      <w:r w:rsidRPr="00782497">
        <w:rPr>
          <w:rFonts w:ascii="Times New Roman" w:hAnsi="Times New Roman" w:cs="Times New Roman"/>
          <w:b/>
          <w:bCs/>
          <w:noProof/>
          <w:color w:val="ED7D31"/>
          <w:rtl/>
        </w:rPr>
        <w:t>لمحة عن أورنج المغرب </w:t>
      </w:r>
    </w:p>
    <w:p w:rsidR="00555496" w:rsidRPr="009401FA" w:rsidRDefault="00555496" w:rsidP="00555496">
      <w:pPr>
        <w:bidi/>
        <w:jc w:val="both"/>
        <w:rPr>
          <w:rFonts w:ascii="Times New Roman" w:hAnsi="Times New Roman" w:cs="Times New Roman"/>
          <w:lang w:bidi="ar-MA"/>
        </w:rPr>
      </w:pPr>
      <w:r w:rsidRPr="009401FA">
        <w:rPr>
          <w:rFonts w:ascii="Times New Roman" w:hAnsi="Times New Roman" w:cs="Times New Roman"/>
          <w:rtl/>
          <w:lang w:bidi="ar-MA"/>
        </w:rPr>
        <w:t xml:space="preserve">أورنج المغرب فاعل اتصالاتي متعدد الخدمات يزاول نشاطه بمجالات الهاتف النقال، الثابت، الأمن </w:t>
      </w:r>
      <w:proofErr w:type="spellStart"/>
      <w:r w:rsidRPr="009401FA">
        <w:rPr>
          <w:rFonts w:ascii="Times New Roman" w:hAnsi="Times New Roman" w:cs="Times New Roman"/>
          <w:rtl/>
          <w:lang w:bidi="ar-MA"/>
        </w:rPr>
        <w:t>السيبراني</w:t>
      </w:r>
      <w:proofErr w:type="spellEnd"/>
      <w:r w:rsidRPr="009401FA">
        <w:rPr>
          <w:rFonts w:ascii="Times New Roman" w:hAnsi="Times New Roman" w:cs="Times New Roman"/>
          <w:rtl/>
          <w:lang w:bidi="ar-MA"/>
        </w:rPr>
        <w:t xml:space="preserve"> والأداء النقال. وتعتمد هذه المقاولة الرائدة في نشاطها على شبكات مرتفعة الصبيب الثابت والنقال، مع الجيل الرابع </w:t>
      </w:r>
      <w:r w:rsidRPr="009401FA">
        <w:rPr>
          <w:rFonts w:ascii="Times New Roman" w:hAnsi="Times New Roman" w:cs="Times New Roman"/>
          <w:lang w:bidi="ar-MA"/>
        </w:rPr>
        <w:t>4G</w:t>
      </w:r>
      <w:r w:rsidRPr="009401FA">
        <w:rPr>
          <w:rFonts w:ascii="Times New Roman" w:hAnsi="Times New Roman" w:cs="Times New Roman"/>
          <w:rtl/>
          <w:lang w:bidi="ar-MA"/>
        </w:rPr>
        <w:t xml:space="preserve"> والألياف البصرية داخل المنزل (</w:t>
      </w:r>
      <w:r w:rsidRPr="009401FA">
        <w:rPr>
          <w:rFonts w:ascii="Times New Roman" w:hAnsi="Times New Roman" w:cs="Times New Roman"/>
          <w:lang w:bidi="ar-MA"/>
        </w:rPr>
        <w:t>Fibre to the Home</w:t>
      </w:r>
      <w:r w:rsidRPr="009401FA">
        <w:rPr>
          <w:rFonts w:ascii="Times New Roman" w:hAnsi="Times New Roman" w:cs="Times New Roman"/>
          <w:rtl/>
          <w:lang w:bidi="ar-MA"/>
        </w:rPr>
        <w:t xml:space="preserve">) في أفق مواكبة تطور الاستعمالات، والتغيرات التكنولوجية المتسارعة وبالتالي الاستجابة </w:t>
      </w:r>
      <w:proofErr w:type="spellStart"/>
      <w:r w:rsidRPr="009401FA">
        <w:rPr>
          <w:rFonts w:ascii="Times New Roman" w:hAnsi="Times New Roman" w:cs="Times New Roman"/>
          <w:rtl/>
          <w:lang w:bidi="ar-MA"/>
        </w:rPr>
        <w:t>لانتظارات</w:t>
      </w:r>
      <w:proofErr w:type="spellEnd"/>
      <w:r w:rsidRPr="009401FA">
        <w:rPr>
          <w:rFonts w:ascii="Times New Roman" w:hAnsi="Times New Roman" w:cs="Times New Roman"/>
          <w:rtl/>
          <w:lang w:bidi="ar-MA"/>
        </w:rPr>
        <w:t xml:space="preserve"> </w:t>
      </w:r>
      <w:proofErr w:type="spellStart"/>
      <w:r w:rsidRPr="009401FA">
        <w:rPr>
          <w:rFonts w:ascii="Times New Roman" w:hAnsi="Times New Roman" w:cs="Times New Roman"/>
          <w:rtl/>
          <w:lang w:bidi="ar-MA"/>
        </w:rPr>
        <w:t>الزبناء</w:t>
      </w:r>
      <w:proofErr w:type="spellEnd"/>
      <w:r w:rsidRPr="009401FA">
        <w:rPr>
          <w:rFonts w:ascii="Times New Roman" w:hAnsi="Times New Roman" w:cs="Times New Roman"/>
          <w:rtl/>
          <w:lang w:bidi="ar-MA"/>
        </w:rPr>
        <w:t xml:space="preserve">. </w:t>
      </w:r>
      <w:r>
        <w:rPr>
          <w:rFonts w:ascii="Times New Roman" w:hAnsi="Times New Roman" w:cs="Times New Roman"/>
          <w:lang w:bidi="ar-MA"/>
        </w:rPr>
        <w:br/>
      </w:r>
      <w:r w:rsidRPr="009401FA">
        <w:rPr>
          <w:rFonts w:ascii="Times New Roman" w:hAnsi="Times New Roman" w:cs="Times New Roman"/>
          <w:rtl/>
          <w:lang w:bidi="ar-MA"/>
        </w:rPr>
        <w:t xml:space="preserve">ومنذ إحداثها في سنة 1999، أضحت أورنج ثمرة اتحاد ما بين رواد </w:t>
      </w:r>
      <w:proofErr w:type="spellStart"/>
      <w:r w:rsidRPr="009401FA">
        <w:rPr>
          <w:rFonts w:ascii="Times New Roman" w:hAnsi="Times New Roman" w:cs="Times New Roman"/>
          <w:rtl/>
          <w:lang w:bidi="ar-MA"/>
        </w:rPr>
        <w:t>اتصالاتيين</w:t>
      </w:r>
      <w:proofErr w:type="spellEnd"/>
      <w:r w:rsidRPr="009401FA">
        <w:rPr>
          <w:rFonts w:ascii="Times New Roman" w:hAnsi="Times New Roman" w:cs="Times New Roman"/>
          <w:rtl/>
          <w:lang w:bidi="ar-MA"/>
        </w:rPr>
        <w:t xml:space="preserve"> ومجموعات مالية وازنة وصناعيين مغاربة، على غرار </w:t>
      </w:r>
      <w:r w:rsidRPr="009401FA">
        <w:rPr>
          <w:rFonts w:ascii="Times New Roman" w:hAnsi="Times New Roman" w:cs="Times New Roman"/>
          <w:lang w:bidi="ar-MA"/>
        </w:rPr>
        <w:t>O Capital Group</w:t>
      </w:r>
      <w:r w:rsidRPr="009401FA">
        <w:rPr>
          <w:rFonts w:ascii="Times New Roman" w:hAnsi="Times New Roman" w:cs="Times New Roman"/>
          <w:rtl/>
          <w:lang w:bidi="ar-MA"/>
        </w:rPr>
        <w:t xml:space="preserve"> (سابقا فاينانس كوم</w:t>
      </w:r>
      <w:r w:rsidRPr="009401FA">
        <w:rPr>
          <w:rFonts w:ascii="Times New Roman" w:hAnsi="Times New Roman" w:cs="Times New Roman"/>
          <w:lang w:bidi="ar-MA"/>
        </w:rPr>
        <w:t>(</w:t>
      </w:r>
      <w:r w:rsidRPr="009401FA">
        <w:rPr>
          <w:rFonts w:ascii="Times New Roman" w:hAnsi="Times New Roman" w:cs="Times New Roman"/>
          <w:rtl/>
          <w:lang w:bidi="ar-MA"/>
        </w:rPr>
        <w:t xml:space="preserve"> وصندوق الإيداع والتدبير. وقد نجحت أورنج في استقطاب </w:t>
      </w:r>
      <w:r w:rsidRPr="009401FA">
        <w:rPr>
          <w:rFonts w:ascii="Times New Roman" w:hAnsi="Times New Roman" w:cs="Times New Roman"/>
          <w:lang w:bidi="ar-MA"/>
        </w:rPr>
        <w:t>14,5</w:t>
      </w:r>
      <w:r w:rsidRPr="009401FA">
        <w:rPr>
          <w:rFonts w:ascii="Times New Roman" w:hAnsi="Times New Roman" w:cs="Times New Roman"/>
          <w:rtl/>
          <w:lang w:bidi="ar-MA"/>
        </w:rPr>
        <w:t xml:space="preserve"> مليون زبون بالمغرب وتتوفر على 450 نقطة بيع عبر تراب المملكة. تشغل أورنج 1300 مستخدم من رجال ونساء يعملون كلهم على منح الزبون تجربة يومية متميزة، وهو الأمر الذي مكنها من التميز للسنة </w:t>
      </w:r>
      <w:r w:rsidRPr="00C41739">
        <w:rPr>
          <w:rFonts w:ascii="Times New Roman" w:hAnsi="Times New Roman" w:cs="Times New Roman"/>
          <w:rtl/>
          <w:lang w:bidi="ar-MA"/>
        </w:rPr>
        <w:t>الخامسة</w:t>
      </w:r>
      <w:r w:rsidRPr="009401FA">
        <w:rPr>
          <w:rFonts w:ascii="Times New Roman" w:hAnsi="Times New Roman" w:cs="Times New Roman"/>
          <w:rtl/>
          <w:lang w:bidi="ar-MA"/>
        </w:rPr>
        <w:t xml:space="preserve"> على التواصل ك"أحسن خدمة للزبون للسنة بالمغرب". وتتويجا </w:t>
      </w:r>
      <w:r w:rsidRPr="009401FA">
        <w:rPr>
          <w:rFonts w:ascii="Times New Roman" w:hAnsi="Times New Roman" w:cs="Times New Roman"/>
          <w:rtl/>
          <w:lang w:bidi="ar-MA"/>
        </w:rPr>
        <w:lastRenderedPageBreak/>
        <w:t xml:space="preserve">لمجهوداتها المتواصلة لتحسين خدماتها، حازت أورنج على جائزة "أحسن مُشغل بالمغرب وإفريقيا"، وهي الشهادة التي تمثل اعترافا واضحا بنهجها لممارسات فضلى بمجال تدبير الموارد البشرية. كما تتميز أورنج المغرب بتضامنها الرقمي باعتباره المبدأ الموجه لكل أعمالها الخيرية تحت علامة مؤسسة أورنج لوجود العامل الرقمي في قلب مهنة مجموعة أورنج واعتبارا لكون التضامن سببا في وجودها كمؤسسة </w:t>
      </w:r>
      <w:proofErr w:type="spellStart"/>
      <w:r w:rsidRPr="009401FA">
        <w:rPr>
          <w:rFonts w:ascii="Times New Roman" w:hAnsi="Times New Roman" w:cs="Times New Roman"/>
          <w:rtl/>
          <w:lang w:bidi="ar-MA"/>
        </w:rPr>
        <w:t>مقاولاتية</w:t>
      </w:r>
      <w:proofErr w:type="spellEnd"/>
      <w:r w:rsidRPr="009401FA">
        <w:rPr>
          <w:rFonts w:ascii="Times New Roman" w:hAnsi="Times New Roman" w:cs="Times New Roman"/>
          <w:rtl/>
          <w:lang w:bidi="ar-MA"/>
        </w:rPr>
        <w:t xml:space="preserve">. وتهدف مؤسسة أورنج بالمغرب إلى تسهيل الاندماج الاجتماعي والمهني للشباب والنساء في وضعية صعبة، والأشخاص الذين يعانون من التوحد، عبر وضع برامج تربوية تعتمد بالأساس على المنظومة الرقمية. مؤسسة أورنج متواجدة ب16 بلدا، وهي تحرص على التواجد دائما بالقرب من المواطنين بمباشرة أعمالها وانخراط أجراء مجموعة أورنج في شراكات مع جمعيات ومنظمات المجتمع المدني المحلية بكل بلد على حدة. </w:t>
      </w:r>
    </w:p>
    <w:p w:rsidR="00555496" w:rsidRPr="00555496" w:rsidRDefault="00555496" w:rsidP="00555496">
      <w:pPr>
        <w:autoSpaceDE w:val="0"/>
        <w:autoSpaceDN w:val="0"/>
        <w:bidi/>
        <w:adjustRightInd w:val="0"/>
        <w:spacing w:line="240" w:lineRule="auto"/>
        <w:contextualSpacing/>
        <w:jc w:val="both"/>
        <w:rPr>
          <w:rFonts w:ascii="Times New Roman" w:hAnsi="Times New Roman" w:cs="Times New Roman"/>
          <w:noProof/>
          <w:lang w:val="fr-MA"/>
        </w:rPr>
        <w:sectPr w:rsidR="00555496" w:rsidRPr="00555496" w:rsidSect="00555496">
          <w:headerReference w:type="default" r:id="rId14"/>
          <w:type w:val="continuous"/>
          <w:pgSz w:w="11906" w:h="16838"/>
          <w:pgMar w:top="1417" w:right="1417" w:bottom="1417" w:left="1417" w:header="708" w:footer="708" w:gutter="0"/>
          <w:cols w:space="708"/>
          <w:docGrid w:linePitch="360"/>
        </w:sectPr>
      </w:pPr>
      <w:r w:rsidRPr="009401FA">
        <w:rPr>
          <w:rFonts w:ascii="Times New Roman" w:hAnsi="Times New Roman" w:cs="Times New Roman"/>
          <w:rtl/>
          <w:lang w:bidi="ar-MA"/>
        </w:rPr>
        <w:t xml:space="preserve">في شهر دجنبر 2019، قدمت المجموعة مخططها </w:t>
      </w:r>
      <w:proofErr w:type="spellStart"/>
      <w:r w:rsidRPr="009401FA">
        <w:rPr>
          <w:rFonts w:ascii="Times New Roman" w:hAnsi="Times New Roman" w:cs="Times New Roman"/>
          <w:rtl/>
          <w:lang w:bidi="ar-MA"/>
        </w:rPr>
        <w:t>الإستراتيجي</w:t>
      </w:r>
      <w:proofErr w:type="spellEnd"/>
      <w:r w:rsidRPr="009401FA">
        <w:rPr>
          <w:rFonts w:ascii="Times New Roman" w:hAnsi="Times New Roman" w:cs="Times New Roman"/>
          <w:rtl/>
          <w:lang w:bidi="ar-MA"/>
        </w:rPr>
        <w:t xml:space="preserve"> الجديد تحت شعار "التزام 2025" والذي يعتبر موجهها في تحقيق التميز على الصعيد المجتمعي والبيئي، وبالتالي إعادة ابتكار مهنتها كفاعل اتصالاتي وازني ومتفرد</w:t>
      </w:r>
    </w:p>
    <w:p w:rsidR="00555496" w:rsidRPr="00555496" w:rsidRDefault="00555496"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MA" w:eastAsia="en-US"/>
        </w:rPr>
      </w:pPr>
      <w:bookmarkStart w:id="1" w:name="_GoBack"/>
      <w:bookmarkEnd w:id="1"/>
    </w:p>
    <w:sectPr w:rsidR="00555496" w:rsidRPr="00555496">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2A" w:rsidRDefault="0020132A">
      <w:pPr>
        <w:spacing w:line="240" w:lineRule="auto"/>
      </w:pPr>
      <w:r>
        <w:separator/>
      </w:r>
    </w:p>
  </w:endnote>
  <w:endnote w:type="continuationSeparator" w:id="0">
    <w:p w:rsidR="0020132A" w:rsidRDefault="00201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Neue">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75">
    <w:altName w:val="Arial"/>
    <w:charset w:val="00"/>
    <w:family w:val="auto"/>
    <w:pitch w:val="variable"/>
    <w:sig w:usb0="E00002FF" w:usb1="5000785B" w:usb2="00000000" w:usb3="00000000" w:csb0="0000019F" w:csb1="00000000"/>
  </w:font>
  <w:font w:name="Helvetica 55 Roman">
    <w:panose1 w:val="02000503040000020004"/>
    <w:charset w:val="00"/>
    <w:family w:val="auto"/>
    <w:pitch w:val="variable"/>
    <w:sig w:usb0="80000027"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akkal Majalla (Arabic)">
    <w:altName w:val="Arial"/>
    <w:panose1 w:val="00000000000000000000"/>
    <w:charset w:val="B2"/>
    <w:family w:val="auto"/>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2A" w:rsidRDefault="0020132A">
      <w:pPr>
        <w:spacing w:line="240" w:lineRule="auto"/>
      </w:pPr>
      <w:r>
        <w:separator/>
      </w:r>
    </w:p>
  </w:footnote>
  <w:footnote w:type="continuationSeparator" w:id="0">
    <w:p w:rsidR="0020132A" w:rsidRDefault="002013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96" w:rsidRDefault="00555496" w:rsidP="0017316E">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96" w:rsidRDefault="00555496" w:rsidP="0017316E">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2C" w:rsidRDefault="00831B2C" w:rsidP="00831B2C">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4E"/>
    <w:rsid w:val="00003B21"/>
    <w:rsid w:val="000375F7"/>
    <w:rsid w:val="000379AB"/>
    <w:rsid w:val="0005169D"/>
    <w:rsid w:val="000847AF"/>
    <w:rsid w:val="000A21F4"/>
    <w:rsid w:val="000A7D62"/>
    <w:rsid w:val="000C5A6D"/>
    <w:rsid w:val="000F65BB"/>
    <w:rsid w:val="00107D07"/>
    <w:rsid w:val="00127311"/>
    <w:rsid w:val="00143B06"/>
    <w:rsid w:val="00152761"/>
    <w:rsid w:val="00162BA9"/>
    <w:rsid w:val="0018771E"/>
    <w:rsid w:val="001B3AAF"/>
    <w:rsid w:val="001C03EE"/>
    <w:rsid w:val="001C6FD5"/>
    <w:rsid w:val="001D1F77"/>
    <w:rsid w:val="001D769B"/>
    <w:rsid w:val="001F79D8"/>
    <w:rsid w:val="0020132A"/>
    <w:rsid w:val="00203AF3"/>
    <w:rsid w:val="00214856"/>
    <w:rsid w:val="00221FAF"/>
    <w:rsid w:val="002363B9"/>
    <w:rsid w:val="00242E12"/>
    <w:rsid w:val="00246704"/>
    <w:rsid w:val="00254613"/>
    <w:rsid w:val="0025490C"/>
    <w:rsid w:val="00296045"/>
    <w:rsid w:val="002D119F"/>
    <w:rsid w:val="002D794C"/>
    <w:rsid w:val="002E1465"/>
    <w:rsid w:val="002E580F"/>
    <w:rsid w:val="002F0569"/>
    <w:rsid w:val="0033476B"/>
    <w:rsid w:val="00341691"/>
    <w:rsid w:val="003762B3"/>
    <w:rsid w:val="00387785"/>
    <w:rsid w:val="003919FD"/>
    <w:rsid w:val="003B4F84"/>
    <w:rsid w:val="003C1F9E"/>
    <w:rsid w:val="003C5452"/>
    <w:rsid w:val="003E73B6"/>
    <w:rsid w:val="003F17FA"/>
    <w:rsid w:val="003F6DDD"/>
    <w:rsid w:val="00434494"/>
    <w:rsid w:val="00486DA8"/>
    <w:rsid w:val="00492181"/>
    <w:rsid w:val="004A3ABE"/>
    <w:rsid w:val="004B0D5A"/>
    <w:rsid w:val="004B200F"/>
    <w:rsid w:val="004B3332"/>
    <w:rsid w:val="004B64BA"/>
    <w:rsid w:val="00510006"/>
    <w:rsid w:val="00522F64"/>
    <w:rsid w:val="00525BB4"/>
    <w:rsid w:val="0055021B"/>
    <w:rsid w:val="00555496"/>
    <w:rsid w:val="00561981"/>
    <w:rsid w:val="005813A1"/>
    <w:rsid w:val="005A6D32"/>
    <w:rsid w:val="005A72EB"/>
    <w:rsid w:val="005A797B"/>
    <w:rsid w:val="005B372A"/>
    <w:rsid w:val="00607B7F"/>
    <w:rsid w:val="00634AAF"/>
    <w:rsid w:val="00651F66"/>
    <w:rsid w:val="00664E14"/>
    <w:rsid w:val="0066671C"/>
    <w:rsid w:val="00686D5E"/>
    <w:rsid w:val="006B612B"/>
    <w:rsid w:val="006C0C2E"/>
    <w:rsid w:val="006C418E"/>
    <w:rsid w:val="006E3970"/>
    <w:rsid w:val="006F0415"/>
    <w:rsid w:val="00714155"/>
    <w:rsid w:val="0072084E"/>
    <w:rsid w:val="007344D9"/>
    <w:rsid w:val="0075464C"/>
    <w:rsid w:val="00784524"/>
    <w:rsid w:val="00791635"/>
    <w:rsid w:val="007A1C94"/>
    <w:rsid w:val="007A2141"/>
    <w:rsid w:val="007A7A19"/>
    <w:rsid w:val="007B4CA6"/>
    <w:rsid w:val="007C24DD"/>
    <w:rsid w:val="007D6F94"/>
    <w:rsid w:val="007E1319"/>
    <w:rsid w:val="007E4BB8"/>
    <w:rsid w:val="008077AE"/>
    <w:rsid w:val="00811B2A"/>
    <w:rsid w:val="00824B72"/>
    <w:rsid w:val="00831B2C"/>
    <w:rsid w:val="00885C0B"/>
    <w:rsid w:val="008A7715"/>
    <w:rsid w:val="008C083E"/>
    <w:rsid w:val="008E4668"/>
    <w:rsid w:val="008F5701"/>
    <w:rsid w:val="008F5A4C"/>
    <w:rsid w:val="008F77B0"/>
    <w:rsid w:val="008F784F"/>
    <w:rsid w:val="00901E35"/>
    <w:rsid w:val="00951B6D"/>
    <w:rsid w:val="00954745"/>
    <w:rsid w:val="00990E23"/>
    <w:rsid w:val="0099359D"/>
    <w:rsid w:val="0099576E"/>
    <w:rsid w:val="00996E72"/>
    <w:rsid w:val="009B6FEB"/>
    <w:rsid w:val="009C501F"/>
    <w:rsid w:val="00A065C8"/>
    <w:rsid w:val="00A17598"/>
    <w:rsid w:val="00A26E1F"/>
    <w:rsid w:val="00A31C31"/>
    <w:rsid w:val="00A34C64"/>
    <w:rsid w:val="00A423F4"/>
    <w:rsid w:val="00A535A6"/>
    <w:rsid w:val="00A61FAE"/>
    <w:rsid w:val="00A67F42"/>
    <w:rsid w:val="00A84931"/>
    <w:rsid w:val="00AA0E4B"/>
    <w:rsid w:val="00AD41C4"/>
    <w:rsid w:val="00B027AE"/>
    <w:rsid w:val="00B34550"/>
    <w:rsid w:val="00B472D2"/>
    <w:rsid w:val="00B641A1"/>
    <w:rsid w:val="00B71048"/>
    <w:rsid w:val="00B95E63"/>
    <w:rsid w:val="00BA12AB"/>
    <w:rsid w:val="00BA43AD"/>
    <w:rsid w:val="00BA5FF6"/>
    <w:rsid w:val="00BD3AE5"/>
    <w:rsid w:val="00C01FC8"/>
    <w:rsid w:val="00C3088C"/>
    <w:rsid w:val="00C42318"/>
    <w:rsid w:val="00C4347F"/>
    <w:rsid w:val="00C63EAA"/>
    <w:rsid w:val="00C71096"/>
    <w:rsid w:val="00CA2FE7"/>
    <w:rsid w:val="00CC1747"/>
    <w:rsid w:val="00CE1E36"/>
    <w:rsid w:val="00D03C23"/>
    <w:rsid w:val="00D13B31"/>
    <w:rsid w:val="00D30D5D"/>
    <w:rsid w:val="00D34A44"/>
    <w:rsid w:val="00D74FCF"/>
    <w:rsid w:val="00D85AAA"/>
    <w:rsid w:val="00D8692B"/>
    <w:rsid w:val="00DD3AA8"/>
    <w:rsid w:val="00DE1BD2"/>
    <w:rsid w:val="00E35A30"/>
    <w:rsid w:val="00E42D7E"/>
    <w:rsid w:val="00E534BB"/>
    <w:rsid w:val="00E67421"/>
    <w:rsid w:val="00E80461"/>
    <w:rsid w:val="00E82077"/>
    <w:rsid w:val="00ED278C"/>
    <w:rsid w:val="00EE4B49"/>
    <w:rsid w:val="00EE4D67"/>
    <w:rsid w:val="00F246E2"/>
    <w:rsid w:val="00F26BCA"/>
    <w:rsid w:val="00F42A08"/>
    <w:rsid w:val="00F677AF"/>
    <w:rsid w:val="00F76B91"/>
    <w:rsid w:val="00FB2A70"/>
    <w:rsid w:val="00FB355F"/>
    <w:rsid w:val="00FD5428"/>
    <w:rsid w:val="00FF6A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32"/>
    <w:pPr>
      <w:spacing w:after="0"/>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08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2084E"/>
    <w:rPr>
      <w:b/>
      <w:bCs/>
    </w:rPr>
  </w:style>
  <w:style w:type="paragraph" w:customStyle="1" w:styleId="Default">
    <w:name w:val="Default"/>
    <w:rsid w:val="005A6D32"/>
    <w:pPr>
      <w:autoSpaceDE w:val="0"/>
      <w:autoSpaceDN w:val="0"/>
      <w:adjustRightInd w:val="0"/>
      <w:spacing w:after="0" w:line="240" w:lineRule="auto"/>
    </w:pPr>
    <w:rPr>
      <w:rFonts w:ascii="Helvetica Neue" w:eastAsia="Calibri" w:hAnsi="Helvetica Neue" w:cs="Helvetica Neue"/>
      <w:color w:val="000000"/>
      <w:sz w:val="24"/>
      <w:szCs w:val="24"/>
    </w:rPr>
  </w:style>
  <w:style w:type="character" w:styleId="Lienhypertexte">
    <w:name w:val="Hyperlink"/>
    <w:uiPriority w:val="99"/>
    <w:unhideWhenUsed/>
    <w:rsid w:val="005A6D32"/>
    <w:rPr>
      <w:color w:val="0000FF"/>
      <w:u w:val="single"/>
    </w:rPr>
  </w:style>
  <w:style w:type="paragraph" w:styleId="Textedebulles">
    <w:name w:val="Balloon Text"/>
    <w:basedOn w:val="Normal"/>
    <w:link w:val="TextedebullesCar"/>
    <w:uiPriority w:val="99"/>
    <w:semiHidden/>
    <w:unhideWhenUsed/>
    <w:rsid w:val="005A6D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D32"/>
    <w:rPr>
      <w:rFonts w:ascii="Tahoma" w:eastAsia="Arial" w:hAnsi="Tahoma" w:cs="Tahoma"/>
      <w:sz w:val="16"/>
      <w:szCs w:val="16"/>
      <w:lang w:val="fr" w:eastAsia="fr-FR"/>
    </w:rPr>
  </w:style>
  <w:style w:type="character" w:styleId="Lienhypertextesuivivisit">
    <w:name w:val="FollowedHyperlink"/>
    <w:basedOn w:val="Policepardfaut"/>
    <w:uiPriority w:val="99"/>
    <w:semiHidden/>
    <w:unhideWhenUsed/>
    <w:rsid w:val="00EE4D67"/>
    <w:rPr>
      <w:color w:val="800080" w:themeColor="followedHyperlink"/>
      <w:u w:val="single"/>
    </w:rPr>
  </w:style>
  <w:style w:type="paragraph" w:styleId="En-tte">
    <w:name w:val="header"/>
    <w:basedOn w:val="Normal"/>
    <w:link w:val="En-tteCar"/>
    <w:unhideWhenUsed/>
    <w:rsid w:val="008F77B0"/>
    <w:pPr>
      <w:tabs>
        <w:tab w:val="center" w:pos="4536"/>
        <w:tab w:val="right" w:pos="9072"/>
      </w:tabs>
      <w:spacing w:after="200"/>
    </w:pPr>
    <w:rPr>
      <w:rFonts w:ascii="Calibri" w:eastAsia="Calibri" w:hAnsi="Calibri"/>
      <w:lang w:val="fr-FR" w:eastAsia="en-US"/>
    </w:rPr>
  </w:style>
  <w:style w:type="character" w:customStyle="1" w:styleId="En-tteCar">
    <w:name w:val="En-tête Car"/>
    <w:basedOn w:val="Policepardfaut"/>
    <w:link w:val="En-tte"/>
    <w:rsid w:val="008F77B0"/>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32"/>
    <w:pPr>
      <w:spacing w:after="0"/>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08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2084E"/>
    <w:rPr>
      <w:b/>
      <w:bCs/>
    </w:rPr>
  </w:style>
  <w:style w:type="paragraph" w:customStyle="1" w:styleId="Default">
    <w:name w:val="Default"/>
    <w:rsid w:val="005A6D32"/>
    <w:pPr>
      <w:autoSpaceDE w:val="0"/>
      <w:autoSpaceDN w:val="0"/>
      <w:adjustRightInd w:val="0"/>
      <w:spacing w:after="0" w:line="240" w:lineRule="auto"/>
    </w:pPr>
    <w:rPr>
      <w:rFonts w:ascii="Helvetica Neue" w:eastAsia="Calibri" w:hAnsi="Helvetica Neue" w:cs="Helvetica Neue"/>
      <w:color w:val="000000"/>
      <w:sz w:val="24"/>
      <w:szCs w:val="24"/>
    </w:rPr>
  </w:style>
  <w:style w:type="character" w:styleId="Lienhypertexte">
    <w:name w:val="Hyperlink"/>
    <w:uiPriority w:val="99"/>
    <w:unhideWhenUsed/>
    <w:rsid w:val="005A6D32"/>
    <w:rPr>
      <w:color w:val="0000FF"/>
      <w:u w:val="single"/>
    </w:rPr>
  </w:style>
  <w:style w:type="paragraph" w:styleId="Textedebulles">
    <w:name w:val="Balloon Text"/>
    <w:basedOn w:val="Normal"/>
    <w:link w:val="TextedebullesCar"/>
    <w:uiPriority w:val="99"/>
    <w:semiHidden/>
    <w:unhideWhenUsed/>
    <w:rsid w:val="005A6D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D32"/>
    <w:rPr>
      <w:rFonts w:ascii="Tahoma" w:eastAsia="Arial" w:hAnsi="Tahoma" w:cs="Tahoma"/>
      <w:sz w:val="16"/>
      <w:szCs w:val="16"/>
      <w:lang w:val="fr" w:eastAsia="fr-FR"/>
    </w:rPr>
  </w:style>
  <w:style w:type="character" w:styleId="Lienhypertextesuivivisit">
    <w:name w:val="FollowedHyperlink"/>
    <w:basedOn w:val="Policepardfaut"/>
    <w:uiPriority w:val="99"/>
    <w:semiHidden/>
    <w:unhideWhenUsed/>
    <w:rsid w:val="00EE4D67"/>
    <w:rPr>
      <w:color w:val="800080" w:themeColor="followedHyperlink"/>
      <w:u w:val="single"/>
    </w:rPr>
  </w:style>
  <w:style w:type="paragraph" w:styleId="En-tte">
    <w:name w:val="header"/>
    <w:basedOn w:val="Normal"/>
    <w:link w:val="En-tteCar"/>
    <w:unhideWhenUsed/>
    <w:rsid w:val="008F77B0"/>
    <w:pPr>
      <w:tabs>
        <w:tab w:val="center" w:pos="4536"/>
        <w:tab w:val="right" w:pos="9072"/>
      </w:tabs>
      <w:spacing w:after="200"/>
    </w:pPr>
    <w:rPr>
      <w:rFonts w:ascii="Calibri" w:eastAsia="Calibri" w:hAnsi="Calibri"/>
      <w:lang w:val="fr-FR" w:eastAsia="en-US"/>
    </w:rPr>
  </w:style>
  <w:style w:type="character" w:customStyle="1" w:styleId="En-tteCar">
    <w:name w:val="En-tête Car"/>
    <w:basedOn w:val="Policepardfaut"/>
    <w:link w:val="En-tte"/>
    <w:rsid w:val="008F77B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869">
      <w:bodyDiv w:val="1"/>
      <w:marLeft w:val="0"/>
      <w:marRight w:val="0"/>
      <w:marTop w:val="0"/>
      <w:marBottom w:val="0"/>
      <w:divBdr>
        <w:top w:val="none" w:sz="0" w:space="0" w:color="auto"/>
        <w:left w:val="none" w:sz="0" w:space="0" w:color="auto"/>
        <w:bottom w:val="none" w:sz="0" w:space="0" w:color="auto"/>
        <w:right w:val="none" w:sz="0" w:space="0" w:color="auto"/>
      </w:divBdr>
    </w:div>
    <w:div w:id="202644125">
      <w:bodyDiv w:val="1"/>
      <w:marLeft w:val="0"/>
      <w:marRight w:val="0"/>
      <w:marTop w:val="0"/>
      <w:marBottom w:val="0"/>
      <w:divBdr>
        <w:top w:val="none" w:sz="0" w:space="0" w:color="auto"/>
        <w:left w:val="none" w:sz="0" w:space="0" w:color="auto"/>
        <w:bottom w:val="none" w:sz="0" w:space="0" w:color="auto"/>
        <w:right w:val="none" w:sz="0" w:space="0" w:color="auto"/>
      </w:divBdr>
    </w:div>
    <w:div w:id="585695709">
      <w:bodyDiv w:val="1"/>
      <w:marLeft w:val="0"/>
      <w:marRight w:val="0"/>
      <w:marTop w:val="0"/>
      <w:marBottom w:val="0"/>
      <w:divBdr>
        <w:top w:val="none" w:sz="0" w:space="0" w:color="auto"/>
        <w:left w:val="none" w:sz="0" w:space="0" w:color="auto"/>
        <w:bottom w:val="none" w:sz="0" w:space="0" w:color="auto"/>
        <w:right w:val="none" w:sz="0" w:space="0" w:color="auto"/>
      </w:divBdr>
    </w:div>
    <w:div w:id="1052844567">
      <w:bodyDiv w:val="1"/>
      <w:marLeft w:val="0"/>
      <w:marRight w:val="0"/>
      <w:marTop w:val="0"/>
      <w:marBottom w:val="0"/>
      <w:divBdr>
        <w:top w:val="none" w:sz="0" w:space="0" w:color="auto"/>
        <w:left w:val="none" w:sz="0" w:space="0" w:color="auto"/>
        <w:bottom w:val="none" w:sz="0" w:space="0" w:color="auto"/>
        <w:right w:val="none" w:sz="0" w:space="0" w:color="auto"/>
      </w:divBdr>
    </w:div>
    <w:div w:id="1161507779">
      <w:bodyDiv w:val="1"/>
      <w:marLeft w:val="0"/>
      <w:marRight w:val="0"/>
      <w:marTop w:val="0"/>
      <w:marBottom w:val="0"/>
      <w:divBdr>
        <w:top w:val="none" w:sz="0" w:space="0" w:color="auto"/>
        <w:left w:val="none" w:sz="0" w:space="0" w:color="auto"/>
        <w:bottom w:val="none" w:sz="0" w:space="0" w:color="auto"/>
        <w:right w:val="none" w:sz="0" w:space="0" w:color="auto"/>
      </w:divBdr>
    </w:div>
    <w:div w:id="1279796418">
      <w:bodyDiv w:val="1"/>
      <w:marLeft w:val="0"/>
      <w:marRight w:val="0"/>
      <w:marTop w:val="0"/>
      <w:marBottom w:val="0"/>
      <w:divBdr>
        <w:top w:val="none" w:sz="0" w:space="0" w:color="auto"/>
        <w:left w:val="none" w:sz="0" w:space="0" w:color="auto"/>
        <w:bottom w:val="none" w:sz="0" w:space="0" w:color="auto"/>
        <w:right w:val="none" w:sz="0" w:space="0" w:color="auto"/>
      </w:divBdr>
    </w:div>
    <w:div w:id="2041200508">
      <w:bodyDiv w:val="1"/>
      <w:marLeft w:val="0"/>
      <w:marRight w:val="0"/>
      <w:marTop w:val="0"/>
      <w:marBottom w:val="0"/>
      <w:divBdr>
        <w:top w:val="none" w:sz="0" w:space="0" w:color="auto"/>
        <w:left w:val="none" w:sz="0" w:space="0" w:color="auto"/>
        <w:bottom w:val="none" w:sz="0" w:space="0" w:color="auto"/>
        <w:right w:val="none" w:sz="0" w:space="0" w:color="auto"/>
      </w:divBdr>
    </w:div>
    <w:div w:id="20942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wtar.nafid@orang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ishadou.boutaleb@orange.com" TargetMode="External"/><Relationship Id="rId4" Type="http://schemas.openxmlformats.org/officeDocument/2006/relationships/settings" Target="settings.xml"/><Relationship Id="rId9" Type="http://schemas.openxmlformats.org/officeDocument/2006/relationships/hyperlink" Target="mailto:kawtar.nafid@orange.co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2488-B7CD-4E50-9AB3-DA832AE5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6552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OMA</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Hadou Boutaleb</dc:creator>
  <cp:lastModifiedBy>Anis Hadou Boutaleb</cp:lastModifiedBy>
  <cp:revision>2</cp:revision>
  <cp:lastPrinted>2022-03-31T17:09:00Z</cp:lastPrinted>
  <dcterms:created xsi:type="dcterms:W3CDTF">2022-05-09T10:54:00Z</dcterms:created>
  <dcterms:modified xsi:type="dcterms:W3CDTF">2022-05-09T10:54:00Z</dcterms:modified>
</cp:coreProperties>
</file>