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6E012" w14:textId="2369BA69" w:rsidR="002942D0" w:rsidRDefault="00654043">
      <w:r>
        <w:rPr>
          <w:noProof/>
          <w:lang w:val="en-US"/>
        </w:rPr>
        <w:drawing>
          <wp:anchor distT="0" distB="0" distL="114300" distR="114300" simplePos="0" relativeHeight="251669504" behindDoc="0" locked="0" layoutInCell="1" allowOverlap="1" wp14:anchorId="355B8084" wp14:editId="4000957F">
            <wp:simplePos x="0" y="0"/>
            <wp:positionH relativeFrom="margin">
              <wp:posOffset>39657</wp:posOffset>
            </wp:positionH>
            <wp:positionV relativeFrom="paragraph">
              <wp:posOffset>107759</wp:posOffset>
            </wp:positionV>
            <wp:extent cx="2292263" cy="711200"/>
            <wp:effectExtent l="0" t="0" r="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t="11160" b="11160"/>
                    <a:stretch>
                      <a:fillRect/>
                    </a:stretch>
                  </pic:blipFill>
                  <pic:spPr bwMode="auto">
                    <a:xfrm>
                      <a:off x="0" y="0"/>
                      <a:ext cx="2295311" cy="712146"/>
                    </a:xfrm>
                    <a:prstGeom prst="rect">
                      <a:avLst/>
                    </a:prstGeom>
                    <a:noFill/>
                    <a:ln>
                      <a:noFill/>
                    </a:ln>
                  </pic:spPr>
                </pic:pic>
              </a:graphicData>
            </a:graphic>
            <wp14:sizeRelH relativeFrom="page">
              <wp14:pctWidth>0</wp14:pctWidth>
            </wp14:sizeRelH>
            <wp14:sizeRelV relativeFrom="page">
              <wp14:pctHeight>0</wp14:pctHeight>
            </wp14:sizeRelV>
          </wp:anchor>
        </w:drawing>
      </w:r>
      <w:r w:rsidR="00EC3B48">
        <w:rPr>
          <w:noProof/>
          <w:lang w:val="en-US"/>
        </w:rPr>
        <mc:AlternateContent>
          <mc:Choice Requires="wps">
            <w:drawing>
              <wp:anchor distT="0" distB="0" distL="114300" distR="114300" simplePos="0" relativeHeight="251670528" behindDoc="0" locked="0" layoutInCell="1" allowOverlap="1" wp14:anchorId="4F458FB6" wp14:editId="2F521C1A">
                <wp:simplePos x="0" y="0"/>
                <wp:positionH relativeFrom="column">
                  <wp:posOffset>4002405</wp:posOffset>
                </wp:positionH>
                <wp:positionV relativeFrom="paragraph">
                  <wp:posOffset>89535</wp:posOffset>
                </wp:positionV>
                <wp:extent cx="1511300" cy="762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511300" cy="762000"/>
                        </a:xfrm>
                        <a:prstGeom prst="rect">
                          <a:avLst/>
                        </a:prstGeom>
                        <a:solidFill>
                          <a:schemeClr val="lt1"/>
                        </a:solidFill>
                        <a:ln w="6350">
                          <a:noFill/>
                        </a:ln>
                      </wps:spPr>
                      <wps:txbx>
                        <w:txbxContent>
                          <w:p w14:paraId="37DD2324" w14:textId="77777777" w:rsidR="00A42075" w:rsidRDefault="00C13F77" w:rsidP="003F249D">
                            <w:pPr>
                              <w:ind w:left="284" w:right="-624"/>
                            </w:pPr>
                            <w:r>
                              <w:rPr>
                                <w:noProof/>
                                <w:sz w:val="16"/>
                                <w:szCs w:val="16"/>
                                <w:lang w:val="en-US"/>
                              </w:rPr>
                              <w:drawing>
                                <wp:inline distT="0" distB="0" distL="0" distR="0" wp14:anchorId="7EDFFFA5" wp14:editId="789FBA9E">
                                  <wp:extent cx="826135" cy="684643"/>
                                  <wp:effectExtent l="0" t="0" r="0" b="127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978" cy="6952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58FB6" id="_x0000_t202" coordsize="21600,21600" o:spt="202" path="m,l,21600r21600,l21600,xe">
                <v:stroke joinstyle="miter"/>
                <v:path gradientshapeok="t" o:connecttype="rect"/>
              </v:shapetype>
              <v:shape id="Zone de texte 4" o:spid="_x0000_s1026" type="#_x0000_t202" style="position:absolute;margin-left:315.15pt;margin-top:7.05pt;width:119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" fillcolor="white [3201]" stroked="f" strokeweight=".5pt">
                <v:textbox>
                  <w:txbxContent>
                    <w:p w14:paraId="37DD2324" w14:textId="77777777" w:rsidR="00A42075" w:rsidRDefault="00C13F77" w:rsidP="003F249D">
                      <w:pPr>
                        <w:ind w:left="284" w:right="-624"/>
                      </w:pPr>
                      <w:r>
                        <w:rPr>
                          <w:noProof/>
                          <w:sz w:val="16"/>
                          <w:szCs w:val="16"/>
                          <w:lang w:val="en-US"/>
                        </w:rPr>
                        <w:drawing>
                          <wp:inline distT="0" distB="0" distL="0" distR="0" wp14:anchorId="7EDFFFA5" wp14:editId="789FBA9E">
                            <wp:extent cx="826135" cy="684643"/>
                            <wp:effectExtent l="0" t="0" r="0" b="127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978" cy="695287"/>
                                    </a:xfrm>
                                    <a:prstGeom prst="rect">
                                      <a:avLst/>
                                    </a:prstGeom>
                                    <a:noFill/>
                                    <a:ln>
                                      <a:noFill/>
                                    </a:ln>
                                  </pic:spPr>
                                </pic:pic>
                              </a:graphicData>
                            </a:graphic>
                          </wp:inline>
                        </w:drawing>
                      </w:r>
                    </w:p>
                  </w:txbxContent>
                </v:textbox>
              </v:shape>
            </w:pict>
          </mc:Fallback>
        </mc:AlternateContent>
      </w:r>
    </w:p>
    <w:p w14:paraId="5DFEC5B7" w14:textId="77777777" w:rsidR="002942D0" w:rsidRDefault="002942D0"/>
    <w:p w14:paraId="4A1BF552" w14:textId="77777777" w:rsidR="003F249D" w:rsidRDefault="003F249D"/>
    <w:p w14:paraId="11F3D9A5" w14:textId="77777777" w:rsidR="002942D0" w:rsidRPr="0095004D" w:rsidRDefault="002942D0" w:rsidP="0095004D">
      <w:pPr>
        <w:tabs>
          <w:tab w:val="left" w:pos="7785"/>
        </w:tabs>
        <w:rPr>
          <w:sz w:val="40"/>
          <w:szCs w:val="40"/>
          <w:rtl/>
        </w:rPr>
      </w:pPr>
      <w:r>
        <w:rPr>
          <w:noProof/>
          <w:lang w:val="en-US"/>
        </w:rPr>
        <mc:AlternateContent>
          <mc:Choice Requires="wps">
            <w:drawing>
              <wp:anchor distT="0" distB="0" distL="114300" distR="114300" simplePos="0" relativeHeight="251663360" behindDoc="0" locked="0" layoutInCell="1" allowOverlap="1" wp14:anchorId="3D497CB1" wp14:editId="4741573C">
                <wp:simplePos x="0" y="0"/>
                <wp:positionH relativeFrom="column">
                  <wp:posOffset>-6350</wp:posOffset>
                </wp:positionH>
                <wp:positionV relativeFrom="paragraph">
                  <wp:posOffset>118745</wp:posOffset>
                </wp:positionV>
                <wp:extent cx="5760000" cy="0"/>
                <wp:effectExtent l="0" t="0" r="31750" b="19050"/>
                <wp:wrapNone/>
                <wp:docPr id="7" name="Connecteur droit 7"/>
                <wp:cNvGraphicFramePr/>
                <a:graphic xmlns:a="http://schemas.openxmlformats.org/drawingml/2006/main">
                  <a:graphicData uri="http://schemas.microsoft.com/office/word/2010/wordprocessingShape">
                    <wps:wsp>
                      <wps:cNvCnPr/>
                      <wps:spPr>
                        <a:xfrm>
                          <a:off x="0" y="0"/>
                          <a:ext cx="5760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736A9EBA" id="Connecteur droit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35pt" to="453.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" strokecolor="#5b9bd5 [3204]" strokeweight="1.5pt">
                <v:stroke joinstyle="miter"/>
              </v:line>
            </w:pict>
          </mc:Fallback>
        </mc:AlternateContent>
      </w:r>
      <w:r w:rsidR="00C705B3">
        <w:tab/>
      </w:r>
    </w:p>
    <w:p w14:paraId="52F15273" w14:textId="77777777" w:rsidR="00AE3C15" w:rsidRPr="00535442" w:rsidRDefault="00535442" w:rsidP="00A5073F">
      <w:pPr>
        <w:keepNext/>
        <w:pBdr>
          <w:top w:val="nil"/>
          <w:left w:val="nil"/>
          <w:bottom w:val="nil"/>
          <w:right w:val="nil"/>
          <w:between w:val="nil"/>
          <w:bar w:val="nil"/>
        </w:pBdr>
        <w:spacing w:after="0" w:line="320" w:lineRule="exact"/>
        <w:jc w:val="center"/>
        <w:rPr>
          <w:rFonts w:ascii="Garamond" w:eastAsia="Calibri" w:hAnsi="Garamond" w:cs="Cairo"/>
          <w:b/>
          <w:bCs/>
          <w:color w:val="1F4E79" w:themeColor="accent1" w:themeShade="80"/>
          <w:sz w:val="28"/>
          <w:szCs w:val="32"/>
          <w:u w:color="C00000"/>
          <w:bdr w:val="nil"/>
          <w:lang w:eastAsia="fr-FR"/>
        </w:rPr>
      </w:pPr>
      <w:r w:rsidRPr="00535442">
        <w:rPr>
          <w:rFonts w:ascii="Garamond" w:eastAsia="Calibri" w:hAnsi="Garamond" w:cs="Cairo"/>
          <w:b/>
          <w:bCs/>
          <w:color w:val="1F4E79" w:themeColor="accent1" w:themeShade="80"/>
          <w:sz w:val="28"/>
          <w:szCs w:val="32"/>
          <w:u w:color="C00000"/>
          <w:bdr w:val="nil"/>
          <w:lang w:eastAsia="fr-FR"/>
        </w:rPr>
        <w:t>COMMUNIQUE DE PRESSE</w:t>
      </w:r>
    </w:p>
    <w:p w14:paraId="0EF4F8DF" w14:textId="316D289F" w:rsidR="00036B92" w:rsidRPr="00535442" w:rsidRDefault="00A5073F" w:rsidP="00474038">
      <w:pPr>
        <w:keepNext/>
        <w:pBdr>
          <w:top w:val="nil"/>
          <w:left w:val="nil"/>
          <w:bottom w:val="nil"/>
          <w:right w:val="nil"/>
          <w:between w:val="nil"/>
          <w:bar w:val="nil"/>
        </w:pBdr>
        <w:spacing w:after="0" w:line="320" w:lineRule="exact"/>
        <w:jc w:val="center"/>
        <w:rPr>
          <w:rFonts w:ascii="Garamond" w:eastAsia="Calibri" w:hAnsi="Garamond" w:cs="Cairo"/>
          <w:b/>
          <w:bCs/>
          <w:color w:val="1F4E79" w:themeColor="accent1" w:themeShade="80"/>
          <w:sz w:val="28"/>
          <w:szCs w:val="32"/>
          <w:u w:color="C00000"/>
          <w:bdr w:val="nil"/>
          <w:lang w:eastAsia="fr-FR"/>
        </w:rPr>
      </w:pPr>
      <w:r w:rsidRPr="00535442">
        <w:rPr>
          <w:rFonts w:ascii="Garamond" w:eastAsia="Calibri" w:hAnsi="Garamond" w:cs="Cairo"/>
          <w:b/>
          <w:bCs/>
          <w:color w:val="1F4E79" w:themeColor="accent1" w:themeShade="80"/>
          <w:sz w:val="28"/>
          <w:szCs w:val="32"/>
          <w:u w:color="C00000"/>
          <w:bdr w:val="nil"/>
          <w:lang w:eastAsia="fr-FR"/>
        </w:rPr>
        <w:t xml:space="preserve">Signature </w:t>
      </w:r>
      <w:r w:rsidR="00474038">
        <w:rPr>
          <w:rFonts w:ascii="Garamond" w:eastAsia="Calibri" w:hAnsi="Garamond" w:cs="Cairo"/>
          <w:b/>
          <w:bCs/>
          <w:color w:val="1F4E79" w:themeColor="accent1" w:themeShade="80"/>
          <w:sz w:val="28"/>
          <w:szCs w:val="32"/>
          <w:u w:color="C00000"/>
          <w:bdr w:val="nil"/>
          <w:lang w:eastAsia="fr-FR"/>
        </w:rPr>
        <w:t xml:space="preserve">d’une </w:t>
      </w:r>
      <w:r w:rsidR="008378C9">
        <w:rPr>
          <w:rFonts w:ascii="Garamond" w:eastAsia="Calibri" w:hAnsi="Garamond" w:cs="Cairo"/>
          <w:b/>
          <w:bCs/>
          <w:color w:val="1F4E79" w:themeColor="accent1" w:themeShade="80"/>
          <w:sz w:val="28"/>
          <w:szCs w:val="32"/>
          <w:u w:color="C00000"/>
          <w:bdr w:val="nil"/>
          <w:lang w:eastAsia="fr-FR"/>
        </w:rPr>
        <w:t>C</w:t>
      </w:r>
      <w:r w:rsidR="00474038">
        <w:rPr>
          <w:rFonts w:ascii="Garamond" w:eastAsia="Calibri" w:hAnsi="Garamond" w:cs="Cairo"/>
          <w:b/>
          <w:bCs/>
          <w:color w:val="1F4E79" w:themeColor="accent1" w:themeShade="80"/>
          <w:sz w:val="28"/>
          <w:szCs w:val="32"/>
          <w:u w:color="C00000"/>
          <w:bdr w:val="nil"/>
          <w:lang w:eastAsia="fr-FR"/>
        </w:rPr>
        <w:t>onvention-</w:t>
      </w:r>
      <w:r w:rsidR="008378C9">
        <w:rPr>
          <w:rFonts w:ascii="Garamond" w:eastAsia="Calibri" w:hAnsi="Garamond" w:cs="Cairo"/>
          <w:b/>
          <w:bCs/>
          <w:color w:val="1F4E79" w:themeColor="accent1" w:themeShade="80"/>
          <w:sz w:val="28"/>
          <w:szCs w:val="32"/>
          <w:u w:color="C00000"/>
          <w:bdr w:val="nil"/>
          <w:lang w:eastAsia="fr-FR"/>
        </w:rPr>
        <w:t>C</w:t>
      </w:r>
      <w:r w:rsidR="00474038">
        <w:rPr>
          <w:rFonts w:ascii="Garamond" w:eastAsia="Calibri" w:hAnsi="Garamond" w:cs="Cairo"/>
          <w:b/>
          <w:bCs/>
          <w:color w:val="1F4E79" w:themeColor="accent1" w:themeShade="80"/>
          <w:sz w:val="28"/>
          <w:szCs w:val="32"/>
          <w:u w:color="C00000"/>
          <w:bdr w:val="nil"/>
          <w:lang w:eastAsia="fr-FR"/>
        </w:rPr>
        <w:t>adre</w:t>
      </w:r>
      <w:r w:rsidR="00A42075" w:rsidRPr="00535442">
        <w:rPr>
          <w:rFonts w:ascii="Garamond" w:eastAsia="Calibri" w:hAnsi="Garamond" w:cs="Cairo"/>
          <w:b/>
          <w:bCs/>
          <w:color w:val="1F4E79" w:themeColor="accent1" w:themeShade="80"/>
          <w:sz w:val="28"/>
          <w:szCs w:val="32"/>
          <w:u w:color="C00000"/>
          <w:bdr w:val="nil"/>
          <w:lang w:eastAsia="fr-FR"/>
        </w:rPr>
        <w:t xml:space="preserve"> </w:t>
      </w:r>
      <w:r w:rsidR="00AE3C15" w:rsidRPr="00535442">
        <w:rPr>
          <w:rFonts w:ascii="Garamond" w:eastAsia="Calibri" w:hAnsi="Garamond" w:cs="Cairo"/>
          <w:b/>
          <w:bCs/>
          <w:color w:val="1F4E79" w:themeColor="accent1" w:themeShade="80"/>
          <w:sz w:val="28"/>
          <w:szCs w:val="32"/>
          <w:u w:color="C00000"/>
          <w:bdr w:val="nil"/>
          <w:lang w:eastAsia="fr-FR"/>
        </w:rPr>
        <w:t xml:space="preserve">de partenariat </w:t>
      </w:r>
      <w:r w:rsidR="00B07E97" w:rsidRPr="00535442">
        <w:rPr>
          <w:rFonts w:ascii="Garamond" w:eastAsia="Calibri" w:hAnsi="Garamond" w:cs="Cairo"/>
          <w:b/>
          <w:bCs/>
          <w:color w:val="1F4E79" w:themeColor="accent1" w:themeShade="80"/>
          <w:sz w:val="28"/>
          <w:szCs w:val="32"/>
          <w:u w:color="C00000"/>
          <w:bdr w:val="nil"/>
          <w:lang w:eastAsia="fr-FR"/>
        </w:rPr>
        <w:t xml:space="preserve"> </w:t>
      </w:r>
    </w:p>
    <w:p w14:paraId="66FC367C" w14:textId="77777777" w:rsidR="00535442" w:rsidRDefault="0075030E" w:rsidP="00474038">
      <w:pPr>
        <w:spacing w:after="0" w:line="240" w:lineRule="auto"/>
        <w:ind w:left="-426" w:right="-284"/>
        <w:jc w:val="center"/>
        <w:rPr>
          <w:rFonts w:ascii="Garamond" w:eastAsia="Calibri" w:hAnsi="Garamond" w:cs="Cairo"/>
          <w:b/>
          <w:bCs/>
          <w:color w:val="1F4E79" w:themeColor="accent1" w:themeShade="80"/>
          <w:sz w:val="28"/>
          <w:szCs w:val="32"/>
          <w:u w:color="C00000"/>
          <w:bdr w:val="nil"/>
          <w:lang w:eastAsia="fr-FR"/>
        </w:rPr>
      </w:pPr>
      <w:proofErr w:type="gramStart"/>
      <w:r w:rsidRPr="00535442">
        <w:rPr>
          <w:rFonts w:ascii="Garamond" w:eastAsia="Calibri" w:hAnsi="Garamond" w:cs="Cairo"/>
          <w:b/>
          <w:bCs/>
          <w:color w:val="1F4E79" w:themeColor="accent1" w:themeShade="80"/>
          <w:sz w:val="28"/>
          <w:szCs w:val="32"/>
          <w:u w:color="C00000"/>
          <w:bdr w:val="nil"/>
          <w:lang w:eastAsia="fr-FR"/>
        </w:rPr>
        <w:t>entre</w:t>
      </w:r>
      <w:proofErr w:type="gramEnd"/>
      <w:r w:rsidRPr="00535442">
        <w:rPr>
          <w:rFonts w:ascii="Garamond" w:eastAsia="Calibri" w:hAnsi="Garamond" w:cs="Cairo"/>
          <w:b/>
          <w:bCs/>
          <w:color w:val="1F4E79" w:themeColor="accent1" w:themeShade="80"/>
          <w:sz w:val="28"/>
          <w:szCs w:val="32"/>
          <w:u w:color="C00000"/>
          <w:bdr w:val="nil"/>
          <w:lang w:eastAsia="fr-FR"/>
        </w:rPr>
        <w:t xml:space="preserve"> le </w:t>
      </w:r>
      <w:r w:rsidR="00535442" w:rsidRPr="00535442">
        <w:rPr>
          <w:rFonts w:ascii="Garamond" w:eastAsia="Calibri" w:hAnsi="Garamond" w:cs="Cairo"/>
          <w:b/>
          <w:bCs/>
          <w:color w:val="1F4E79" w:themeColor="accent1" w:themeShade="80"/>
          <w:sz w:val="28"/>
          <w:szCs w:val="32"/>
          <w:u w:color="C00000"/>
          <w:bdr w:val="nil"/>
          <w:lang w:eastAsia="fr-FR"/>
        </w:rPr>
        <w:t xml:space="preserve">Ministère </w:t>
      </w:r>
      <w:r w:rsidR="00C70824" w:rsidRPr="00535442">
        <w:rPr>
          <w:rFonts w:ascii="Garamond" w:eastAsia="Calibri" w:hAnsi="Garamond" w:cs="Cairo"/>
          <w:b/>
          <w:bCs/>
          <w:color w:val="1F4E79" w:themeColor="accent1" w:themeShade="80"/>
          <w:sz w:val="28"/>
          <w:szCs w:val="32"/>
          <w:u w:color="C00000"/>
          <w:bdr w:val="nil"/>
          <w:lang w:eastAsia="fr-FR"/>
        </w:rPr>
        <w:t>de l'Enseignement Supérieur, de la Recherche Scientifique et de l'Innovation</w:t>
      </w:r>
      <w:r w:rsidR="00474038">
        <w:rPr>
          <w:rFonts w:ascii="Garamond" w:eastAsia="Calibri" w:hAnsi="Garamond" w:cs="Cairo"/>
          <w:b/>
          <w:bCs/>
          <w:color w:val="1F4E79" w:themeColor="accent1" w:themeShade="80"/>
          <w:sz w:val="28"/>
          <w:szCs w:val="32"/>
          <w:u w:color="C00000"/>
          <w:bdr w:val="nil"/>
          <w:lang w:eastAsia="fr-FR"/>
        </w:rPr>
        <w:t xml:space="preserve"> et Orange </w:t>
      </w:r>
      <w:r w:rsidR="00206528">
        <w:rPr>
          <w:rFonts w:ascii="Garamond" w:eastAsia="Calibri" w:hAnsi="Garamond" w:cs="Cairo"/>
          <w:b/>
          <w:bCs/>
          <w:color w:val="1F4E79" w:themeColor="accent1" w:themeShade="80"/>
          <w:sz w:val="28"/>
          <w:szCs w:val="32"/>
          <w:u w:color="C00000"/>
          <w:bdr w:val="nil"/>
          <w:lang w:eastAsia="fr-FR"/>
        </w:rPr>
        <w:t>Maroc</w:t>
      </w:r>
    </w:p>
    <w:p w14:paraId="77F0DCE0" w14:textId="5E5154EF" w:rsidR="003F249D" w:rsidRPr="00535442" w:rsidRDefault="003F249D" w:rsidP="00474038">
      <w:pPr>
        <w:spacing w:after="0" w:line="240" w:lineRule="auto"/>
        <w:ind w:left="-426" w:right="-284"/>
        <w:jc w:val="center"/>
        <w:rPr>
          <w:rFonts w:ascii="Garamond" w:hAnsi="Garamond" w:cstheme="majorBidi"/>
          <w:color w:val="000000" w:themeColor="text1"/>
        </w:rPr>
      </w:pPr>
      <w:r>
        <w:rPr>
          <w:rFonts w:ascii="Garamond" w:eastAsia="Calibri" w:hAnsi="Garamond" w:cs="Cairo"/>
          <w:b/>
          <w:bCs/>
          <w:color w:val="1F4E79" w:themeColor="accent1" w:themeShade="80"/>
          <w:sz w:val="28"/>
          <w:szCs w:val="32"/>
          <w:u w:color="C00000"/>
          <w:bdr w:val="nil"/>
          <w:lang w:eastAsia="fr-FR"/>
        </w:rPr>
        <w:t>17 mai 2023</w:t>
      </w:r>
    </w:p>
    <w:p w14:paraId="74C32B14" w14:textId="77777777" w:rsidR="00713CB6" w:rsidRDefault="00713CB6" w:rsidP="00713CB6">
      <w:pPr>
        <w:spacing w:after="0" w:line="320" w:lineRule="exact"/>
        <w:jc w:val="both"/>
        <w:rPr>
          <w:rFonts w:ascii="Cairo" w:hAnsi="Cairo" w:cs="Cairo"/>
          <w:sz w:val="24"/>
          <w:szCs w:val="24"/>
          <w:rtl/>
        </w:rPr>
      </w:pPr>
    </w:p>
    <w:p w14:paraId="7E589E04" w14:textId="5A551515" w:rsidR="00206528" w:rsidRPr="00B30979" w:rsidRDefault="00B07E97" w:rsidP="00C3036F">
      <w:pPr>
        <w:pStyle w:val="Paragraphedeliste"/>
        <w:widowControl w:val="0"/>
        <w:pBdr>
          <w:top w:val="nil"/>
          <w:left w:val="nil"/>
          <w:bottom w:val="nil"/>
          <w:right w:val="nil"/>
          <w:between w:val="nil"/>
          <w:bar w:val="nil"/>
        </w:pBdr>
        <w:spacing w:after="0" w:line="240" w:lineRule="auto"/>
        <w:ind w:left="-426" w:right="-567"/>
        <w:jc w:val="both"/>
        <w:rPr>
          <w:rFonts w:ascii="Garamond" w:hAnsi="Garamond" w:cstheme="majorBidi"/>
          <w:color w:val="000000" w:themeColor="text1"/>
          <w:sz w:val="24"/>
          <w:szCs w:val="24"/>
          <w:lang w:bidi="ar-MA"/>
        </w:rPr>
      </w:pPr>
      <w:r w:rsidRPr="00DE5FED">
        <w:rPr>
          <w:rFonts w:ascii="Garamond" w:hAnsi="Garamond" w:cstheme="majorBidi"/>
          <w:color w:val="000000" w:themeColor="text1"/>
          <w:sz w:val="24"/>
          <w:szCs w:val="24"/>
        </w:rPr>
        <w:t>Le Ministre de l'Enseignement Supérieur, de la Recherche Scientifique et de l'Innovation, Monsieur Abdellatif MIRAOUI, et l</w:t>
      </w:r>
      <w:r w:rsidR="001D3DAB" w:rsidRPr="00DE5FED">
        <w:rPr>
          <w:rFonts w:ascii="Garamond" w:hAnsi="Garamond" w:cstheme="majorBidi"/>
          <w:color w:val="000000" w:themeColor="text1"/>
          <w:sz w:val="24"/>
          <w:szCs w:val="24"/>
        </w:rPr>
        <w:t xml:space="preserve">e </w:t>
      </w:r>
      <w:r w:rsidR="00B30979">
        <w:rPr>
          <w:rFonts w:ascii="Garamond" w:hAnsi="Garamond" w:cstheme="majorBidi"/>
          <w:color w:val="000000" w:themeColor="text1"/>
          <w:sz w:val="24"/>
          <w:szCs w:val="24"/>
        </w:rPr>
        <w:t>Directeur Général d’</w:t>
      </w:r>
      <w:r w:rsidR="00474038">
        <w:rPr>
          <w:rFonts w:ascii="Garamond" w:hAnsi="Garamond" w:cstheme="majorBidi"/>
          <w:color w:val="000000" w:themeColor="text1"/>
          <w:sz w:val="24"/>
          <w:szCs w:val="24"/>
        </w:rPr>
        <w:t>Orange Maroc</w:t>
      </w:r>
      <w:r w:rsidRPr="00DE5FED">
        <w:rPr>
          <w:rFonts w:ascii="Garamond" w:hAnsi="Garamond" w:cstheme="majorBidi"/>
          <w:color w:val="000000" w:themeColor="text1"/>
          <w:sz w:val="24"/>
          <w:szCs w:val="24"/>
        </w:rPr>
        <w:t xml:space="preserve">, </w:t>
      </w:r>
      <w:r w:rsidR="001D3DAB" w:rsidRPr="00DE5FED">
        <w:rPr>
          <w:rFonts w:ascii="Garamond" w:hAnsi="Garamond" w:cstheme="majorBidi"/>
          <w:color w:val="000000" w:themeColor="text1"/>
          <w:sz w:val="24"/>
          <w:szCs w:val="24"/>
        </w:rPr>
        <w:t>Monsieur</w:t>
      </w:r>
      <w:r w:rsidR="00206528">
        <w:rPr>
          <w:rFonts w:ascii="Garamond" w:hAnsi="Garamond" w:cstheme="majorBidi"/>
          <w:color w:val="000000" w:themeColor="text1"/>
          <w:sz w:val="24"/>
          <w:szCs w:val="24"/>
        </w:rPr>
        <w:t xml:space="preserve"> </w:t>
      </w:r>
      <w:r w:rsidR="00206528" w:rsidRPr="00206528">
        <w:rPr>
          <w:rFonts w:ascii="Garamond" w:hAnsi="Garamond" w:cstheme="majorBidi"/>
          <w:color w:val="000000" w:themeColor="text1"/>
          <w:sz w:val="24"/>
          <w:szCs w:val="24"/>
        </w:rPr>
        <w:t>Hendrik KASTEEL</w:t>
      </w:r>
      <w:r w:rsidR="001D3DAB" w:rsidRPr="00DE5FED">
        <w:rPr>
          <w:rFonts w:ascii="Garamond" w:hAnsi="Garamond" w:cstheme="majorBidi"/>
          <w:color w:val="000000" w:themeColor="text1"/>
          <w:sz w:val="24"/>
          <w:szCs w:val="24"/>
        </w:rPr>
        <w:t xml:space="preserve">, </w:t>
      </w:r>
      <w:r w:rsidR="00A5073F" w:rsidRPr="00DE5FED">
        <w:rPr>
          <w:rFonts w:ascii="Garamond" w:hAnsi="Garamond" w:cstheme="majorBidi"/>
          <w:color w:val="000000" w:themeColor="text1"/>
          <w:sz w:val="24"/>
          <w:szCs w:val="24"/>
        </w:rPr>
        <w:t xml:space="preserve">ont </w:t>
      </w:r>
      <w:r w:rsidR="00A5073F" w:rsidRPr="00DE5FED">
        <w:rPr>
          <w:rFonts w:ascii="Garamond" w:hAnsi="Garamond" w:cstheme="majorBidi"/>
          <w:color w:val="000000" w:themeColor="text1"/>
          <w:sz w:val="24"/>
          <w:szCs w:val="24"/>
          <w:lang w:bidi="ar-MA"/>
        </w:rPr>
        <w:t xml:space="preserve">présidé, </w:t>
      </w:r>
      <w:r w:rsidR="001D3DAB" w:rsidRPr="00DE5FED">
        <w:rPr>
          <w:rFonts w:ascii="Garamond" w:hAnsi="Garamond" w:cstheme="majorBidi"/>
          <w:color w:val="000000" w:themeColor="text1"/>
          <w:sz w:val="24"/>
          <w:szCs w:val="24"/>
          <w:lang w:bidi="ar-MA"/>
        </w:rPr>
        <w:t>mercredi</w:t>
      </w:r>
      <w:r w:rsidRPr="00DE5FED">
        <w:rPr>
          <w:rFonts w:ascii="Garamond" w:hAnsi="Garamond" w:cstheme="majorBidi"/>
          <w:color w:val="000000" w:themeColor="text1"/>
          <w:sz w:val="24"/>
          <w:szCs w:val="24"/>
          <w:lang w:bidi="ar-MA"/>
        </w:rPr>
        <w:t xml:space="preserve"> </w:t>
      </w:r>
      <w:r w:rsidR="001D3DAB" w:rsidRPr="00DE5FED">
        <w:rPr>
          <w:rFonts w:ascii="Garamond" w:hAnsi="Garamond" w:cstheme="majorBidi"/>
          <w:color w:val="000000" w:themeColor="text1"/>
          <w:sz w:val="24"/>
          <w:szCs w:val="24"/>
          <w:lang w:bidi="ar-MA"/>
        </w:rPr>
        <w:t>17 mai</w:t>
      </w:r>
      <w:r w:rsidRPr="00DE5FED">
        <w:rPr>
          <w:rFonts w:ascii="Garamond" w:hAnsi="Garamond" w:cstheme="majorBidi"/>
          <w:color w:val="000000" w:themeColor="text1"/>
          <w:sz w:val="24"/>
          <w:szCs w:val="24"/>
          <w:lang w:bidi="ar-MA"/>
        </w:rPr>
        <w:t xml:space="preserve"> </w:t>
      </w:r>
      <w:r w:rsidR="001D3DAB" w:rsidRPr="00DE5FED">
        <w:rPr>
          <w:rFonts w:ascii="Garamond" w:hAnsi="Garamond" w:cstheme="majorBidi"/>
          <w:color w:val="000000" w:themeColor="text1"/>
          <w:sz w:val="24"/>
          <w:szCs w:val="24"/>
          <w:lang w:bidi="ar-MA"/>
        </w:rPr>
        <w:t>2023</w:t>
      </w:r>
      <w:r w:rsidR="00C3036F">
        <w:rPr>
          <w:rFonts w:ascii="Garamond" w:hAnsi="Garamond" w:cstheme="majorBidi"/>
          <w:color w:val="000000" w:themeColor="text1"/>
          <w:sz w:val="24"/>
          <w:szCs w:val="24"/>
          <w:lang w:bidi="ar-MA"/>
        </w:rPr>
        <w:t xml:space="preserve"> à Casablanca</w:t>
      </w:r>
      <w:r w:rsidRPr="00DE5FED">
        <w:rPr>
          <w:rFonts w:ascii="Garamond" w:hAnsi="Garamond" w:cstheme="majorBidi"/>
          <w:color w:val="000000" w:themeColor="text1"/>
          <w:sz w:val="24"/>
          <w:szCs w:val="24"/>
          <w:lang w:bidi="ar-MA"/>
        </w:rPr>
        <w:t xml:space="preserve">, </w:t>
      </w:r>
      <w:r w:rsidR="00474038">
        <w:rPr>
          <w:rFonts w:ascii="Garamond" w:hAnsi="Garamond" w:cstheme="majorBidi"/>
          <w:color w:val="000000" w:themeColor="text1"/>
          <w:sz w:val="24"/>
          <w:szCs w:val="24"/>
          <w:lang w:bidi="ar-MA"/>
        </w:rPr>
        <w:t>en marge du Forum de la Transformation Digitale</w:t>
      </w:r>
      <w:r w:rsidRPr="00DE5FED">
        <w:rPr>
          <w:rFonts w:ascii="Garamond" w:hAnsi="Garamond" w:cstheme="majorBidi"/>
          <w:color w:val="000000" w:themeColor="text1"/>
          <w:sz w:val="24"/>
          <w:szCs w:val="24"/>
          <w:lang w:bidi="ar-MA"/>
        </w:rPr>
        <w:t xml:space="preserve">, la cérémonie de signature </w:t>
      </w:r>
      <w:r w:rsidR="00474038">
        <w:rPr>
          <w:rFonts w:ascii="Garamond" w:hAnsi="Garamond" w:cstheme="majorBidi"/>
          <w:color w:val="000000" w:themeColor="text1"/>
          <w:sz w:val="24"/>
          <w:szCs w:val="24"/>
          <w:lang w:bidi="ar-MA"/>
        </w:rPr>
        <w:t xml:space="preserve">d’une </w:t>
      </w:r>
      <w:r w:rsidR="008378C9">
        <w:rPr>
          <w:rFonts w:ascii="Garamond" w:hAnsi="Garamond" w:cstheme="majorBidi"/>
          <w:color w:val="000000" w:themeColor="text1"/>
          <w:sz w:val="24"/>
          <w:szCs w:val="24"/>
          <w:lang w:bidi="ar-MA"/>
        </w:rPr>
        <w:t>C</w:t>
      </w:r>
      <w:r w:rsidR="00474038">
        <w:rPr>
          <w:rFonts w:ascii="Garamond" w:hAnsi="Garamond" w:cstheme="majorBidi"/>
          <w:color w:val="000000" w:themeColor="text1"/>
          <w:sz w:val="24"/>
          <w:szCs w:val="24"/>
          <w:lang w:bidi="ar-MA"/>
        </w:rPr>
        <w:t>onvention-</w:t>
      </w:r>
      <w:r w:rsidR="008378C9">
        <w:rPr>
          <w:rFonts w:ascii="Garamond" w:hAnsi="Garamond" w:cstheme="majorBidi"/>
          <w:color w:val="000000" w:themeColor="text1"/>
          <w:sz w:val="24"/>
          <w:szCs w:val="24"/>
          <w:lang w:bidi="ar-MA"/>
        </w:rPr>
        <w:t>C</w:t>
      </w:r>
      <w:r w:rsidR="00474038">
        <w:rPr>
          <w:rFonts w:ascii="Garamond" w:hAnsi="Garamond" w:cstheme="majorBidi"/>
          <w:color w:val="000000" w:themeColor="text1"/>
          <w:sz w:val="24"/>
          <w:szCs w:val="24"/>
          <w:lang w:bidi="ar-MA"/>
        </w:rPr>
        <w:t xml:space="preserve">adre de partenariat </w:t>
      </w:r>
      <w:r w:rsidRPr="00DE5FED">
        <w:rPr>
          <w:rFonts w:ascii="Garamond" w:hAnsi="Garamond" w:cstheme="majorBidi"/>
          <w:color w:val="000000" w:themeColor="text1"/>
          <w:sz w:val="24"/>
          <w:szCs w:val="24"/>
          <w:lang w:bidi="ar-MA"/>
        </w:rPr>
        <w:t>entre le Ministère de l'Enseignement Supérieur, de la Recherche Scientifique et de l'</w:t>
      </w:r>
      <w:r w:rsidR="001D3DAB" w:rsidRPr="00DE5FED">
        <w:rPr>
          <w:rFonts w:ascii="Garamond" w:hAnsi="Garamond" w:cstheme="majorBidi"/>
          <w:color w:val="000000" w:themeColor="text1"/>
          <w:sz w:val="24"/>
          <w:szCs w:val="24"/>
          <w:lang w:bidi="ar-MA"/>
        </w:rPr>
        <w:t>Innovatio</w:t>
      </w:r>
      <w:r w:rsidR="0075030E" w:rsidRPr="00DE5FED">
        <w:rPr>
          <w:rFonts w:ascii="Garamond" w:hAnsi="Garamond" w:cstheme="majorBidi"/>
          <w:color w:val="000000" w:themeColor="text1"/>
          <w:sz w:val="24"/>
          <w:szCs w:val="24"/>
          <w:lang w:bidi="ar-MA"/>
        </w:rPr>
        <w:t>n</w:t>
      </w:r>
      <w:r w:rsidR="00474038">
        <w:rPr>
          <w:rFonts w:ascii="Garamond" w:hAnsi="Garamond" w:cstheme="majorBidi"/>
          <w:color w:val="000000" w:themeColor="text1"/>
          <w:sz w:val="24"/>
          <w:szCs w:val="24"/>
          <w:lang w:bidi="ar-MA"/>
        </w:rPr>
        <w:t xml:space="preserve"> et Orange Maroc</w:t>
      </w:r>
      <w:r w:rsidR="00C3036F">
        <w:rPr>
          <w:rFonts w:ascii="Garamond" w:hAnsi="Garamond" w:cstheme="majorBidi"/>
          <w:color w:val="000000" w:themeColor="text1"/>
          <w:sz w:val="24"/>
          <w:szCs w:val="24"/>
          <w:lang w:bidi="ar-MA"/>
        </w:rPr>
        <w:t xml:space="preserve">, portant sur la création </w:t>
      </w:r>
      <w:r w:rsidR="0002756D">
        <w:rPr>
          <w:rFonts w:ascii="Garamond" w:hAnsi="Garamond" w:cstheme="majorBidi"/>
          <w:color w:val="000000" w:themeColor="text1"/>
          <w:sz w:val="24"/>
          <w:szCs w:val="24"/>
          <w:lang w:bidi="ar-MA"/>
        </w:rPr>
        <w:t xml:space="preserve"> de la « Cloud </w:t>
      </w:r>
      <w:proofErr w:type="spellStart"/>
      <w:r w:rsidR="0002756D">
        <w:rPr>
          <w:rFonts w:ascii="Garamond" w:hAnsi="Garamond" w:cstheme="majorBidi"/>
          <w:color w:val="000000" w:themeColor="text1"/>
          <w:sz w:val="24"/>
          <w:szCs w:val="24"/>
          <w:lang w:bidi="ar-MA"/>
        </w:rPr>
        <w:t>Academy</w:t>
      </w:r>
      <w:proofErr w:type="spellEnd"/>
      <w:r w:rsidR="0002756D">
        <w:rPr>
          <w:rFonts w:ascii="Garamond" w:hAnsi="Garamond" w:cstheme="majorBidi"/>
          <w:color w:val="000000" w:themeColor="text1"/>
          <w:sz w:val="24"/>
          <w:szCs w:val="24"/>
          <w:lang w:bidi="ar-MA"/>
        </w:rPr>
        <w:t> »</w:t>
      </w:r>
      <w:r w:rsidR="00206528">
        <w:rPr>
          <w:rFonts w:ascii="Garamond" w:hAnsi="Garamond" w:cstheme="majorBidi"/>
          <w:color w:val="000000" w:themeColor="text1"/>
          <w:sz w:val="24"/>
          <w:szCs w:val="24"/>
          <w:lang w:bidi="ar-MA"/>
        </w:rPr>
        <w:t>.</w:t>
      </w:r>
    </w:p>
    <w:p w14:paraId="28B2F41E" w14:textId="77777777" w:rsidR="00206528" w:rsidRPr="00B30979" w:rsidRDefault="00206528" w:rsidP="00B30979">
      <w:pPr>
        <w:pStyle w:val="Paragraphedeliste"/>
        <w:widowControl w:val="0"/>
        <w:pBdr>
          <w:top w:val="nil"/>
          <w:left w:val="nil"/>
          <w:bottom w:val="nil"/>
          <w:right w:val="nil"/>
          <w:between w:val="nil"/>
          <w:bar w:val="nil"/>
        </w:pBdr>
        <w:spacing w:after="0" w:line="240" w:lineRule="auto"/>
        <w:ind w:left="-426" w:right="-567"/>
        <w:jc w:val="both"/>
        <w:rPr>
          <w:rFonts w:ascii="Garamond" w:hAnsi="Garamond" w:cstheme="majorBidi"/>
          <w:color w:val="000000" w:themeColor="text1"/>
          <w:sz w:val="24"/>
          <w:szCs w:val="24"/>
          <w:lang w:bidi="ar-MA"/>
        </w:rPr>
      </w:pPr>
    </w:p>
    <w:p w14:paraId="744BF5B1" w14:textId="56542F22" w:rsidR="00B30979" w:rsidRPr="00B30979" w:rsidRDefault="00474038" w:rsidP="008378C9">
      <w:pPr>
        <w:pStyle w:val="Paragraphedeliste"/>
        <w:widowControl w:val="0"/>
        <w:pBdr>
          <w:top w:val="nil"/>
          <w:left w:val="nil"/>
          <w:bottom w:val="nil"/>
          <w:right w:val="nil"/>
          <w:between w:val="nil"/>
          <w:bar w:val="nil"/>
        </w:pBdr>
        <w:spacing w:after="0" w:line="240" w:lineRule="auto"/>
        <w:ind w:left="-426" w:right="-567"/>
        <w:jc w:val="both"/>
        <w:rPr>
          <w:rFonts w:ascii="Garamond" w:hAnsi="Garamond" w:cstheme="majorBidi"/>
          <w:color w:val="000000" w:themeColor="text1"/>
          <w:sz w:val="24"/>
          <w:szCs w:val="24"/>
          <w:lang w:bidi="ar-MA"/>
        </w:rPr>
      </w:pPr>
      <w:r>
        <w:rPr>
          <w:rFonts w:ascii="Garamond" w:hAnsi="Garamond" w:cstheme="majorBidi"/>
          <w:color w:val="000000" w:themeColor="text1"/>
          <w:sz w:val="24"/>
          <w:szCs w:val="24"/>
          <w:lang w:bidi="ar-MA"/>
        </w:rPr>
        <w:t xml:space="preserve">Cette convention-cadre </w:t>
      </w:r>
      <w:r w:rsidR="00B30979" w:rsidRPr="00B30979">
        <w:rPr>
          <w:rFonts w:ascii="Garamond" w:hAnsi="Garamond" w:cstheme="majorBidi"/>
          <w:color w:val="000000" w:themeColor="text1"/>
          <w:sz w:val="24"/>
          <w:szCs w:val="24"/>
          <w:lang w:bidi="ar-MA"/>
        </w:rPr>
        <w:t xml:space="preserve">témoigne de l'engagement des deux Parties à contribuer activement à la réussite de la transformation digitale du Royaume. Elle </w:t>
      </w:r>
      <w:r>
        <w:rPr>
          <w:rFonts w:ascii="Garamond" w:hAnsi="Garamond" w:cstheme="majorBidi"/>
          <w:color w:val="000000" w:themeColor="text1"/>
          <w:sz w:val="24"/>
          <w:szCs w:val="24"/>
          <w:lang w:bidi="ar-MA"/>
        </w:rPr>
        <w:t xml:space="preserve">s'inscrit </w:t>
      </w:r>
      <w:r w:rsidR="00C3036F">
        <w:rPr>
          <w:rFonts w:ascii="Garamond" w:hAnsi="Garamond" w:cstheme="majorBidi"/>
          <w:color w:val="000000" w:themeColor="text1"/>
          <w:sz w:val="24"/>
          <w:szCs w:val="24"/>
          <w:lang w:bidi="ar-MA"/>
        </w:rPr>
        <w:t xml:space="preserve"> en phase avec</w:t>
      </w:r>
      <w:r w:rsidR="00B07E97" w:rsidRPr="00DE5FED">
        <w:rPr>
          <w:rFonts w:ascii="Garamond" w:hAnsi="Garamond" w:cstheme="majorBidi"/>
          <w:color w:val="000000" w:themeColor="text1"/>
          <w:sz w:val="24"/>
          <w:szCs w:val="24"/>
          <w:lang w:bidi="ar-MA"/>
        </w:rPr>
        <w:t xml:space="preserve"> la mise en œuvre du Plan National d'Accélération de la Transformation de l’Ecosystème de l'Enseignement Supérieur, de la Recherche Scientifique et d</w:t>
      </w:r>
      <w:r w:rsidR="00DE5FED" w:rsidRPr="00DE5FED">
        <w:rPr>
          <w:rFonts w:ascii="Garamond" w:hAnsi="Garamond" w:cstheme="majorBidi"/>
          <w:color w:val="000000" w:themeColor="text1"/>
          <w:sz w:val="24"/>
          <w:szCs w:val="24"/>
          <w:lang w:bidi="ar-MA"/>
        </w:rPr>
        <w:t>e l'Innovation (PACTE ESRI</w:t>
      </w:r>
      <w:r w:rsidR="00C3036F">
        <w:rPr>
          <w:rFonts w:ascii="Garamond" w:hAnsi="Garamond" w:cstheme="majorBidi"/>
          <w:color w:val="000000" w:themeColor="text1"/>
          <w:sz w:val="24"/>
          <w:szCs w:val="24"/>
          <w:lang w:bidi="ar-MA"/>
        </w:rPr>
        <w:t>-2030</w:t>
      </w:r>
      <w:r w:rsidR="00DE5FED" w:rsidRPr="00DE5FED">
        <w:rPr>
          <w:rFonts w:ascii="Garamond" w:hAnsi="Garamond" w:cstheme="majorBidi"/>
          <w:color w:val="000000" w:themeColor="text1"/>
          <w:sz w:val="24"/>
          <w:szCs w:val="24"/>
          <w:lang w:bidi="ar-MA"/>
        </w:rPr>
        <w:t xml:space="preserve"> </w:t>
      </w:r>
      <w:r w:rsidR="00B07E97" w:rsidRPr="00DE5FED">
        <w:rPr>
          <w:rFonts w:ascii="Garamond" w:hAnsi="Garamond" w:cstheme="majorBidi"/>
          <w:color w:val="000000" w:themeColor="text1"/>
          <w:sz w:val="24"/>
          <w:szCs w:val="24"/>
          <w:lang w:bidi="ar-MA"/>
        </w:rPr>
        <w:t xml:space="preserve">), notamment dans son volet relatif à </w:t>
      </w:r>
      <w:r w:rsidR="00C3036F">
        <w:rPr>
          <w:rFonts w:ascii="Garamond" w:hAnsi="Garamond" w:cstheme="majorBidi"/>
          <w:color w:val="000000" w:themeColor="text1"/>
          <w:sz w:val="24"/>
          <w:szCs w:val="24"/>
          <w:lang w:bidi="ar-MA"/>
        </w:rPr>
        <w:t xml:space="preserve">l’adaptation de l’offre de formation aux besoins des secteurs </w:t>
      </w:r>
      <w:r w:rsidR="00B07E97" w:rsidRPr="00DE5FED">
        <w:rPr>
          <w:rFonts w:ascii="Garamond" w:hAnsi="Garamond" w:cstheme="majorBidi"/>
          <w:color w:val="000000" w:themeColor="text1"/>
          <w:sz w:val="24"/>
          <w:szCs w:val="24"/>
          <w:lang w:bidi="ar-MA"/>
        </w:rPr>
        <w:t> socio-économique</w:t>
      </w:r>
      <w:r w:rsidR="00C3036F">
        <w:rPr>
          <w:rFonts w:ascii="Garamond" w:hAnsi="Garamond" w:cstheme="majorBidi"/>
          <w:color w:val="000000" w:themeColor="text1"/>
          <w:sz w:val="24"/>
          <w:szCs w:val="24"/>
          <w:lang w:bidi="ar-MA"/>
        </w:rPr>
        <w:t>s</w:t>
      </w:r>
      <w:r w:rsidR="00B07E97" w:rsidRPr="00DE5FED">
        <w:rPr>
          <w:rFonts w:ascii="Garamond" w:hAnsi="Garamond" w:cstheme="majorBidi"/>
          <w:color w:val="000000" w:themeColor="text1"/>
          <w:sz w:val="24"/>
          <w:szCs w:val="24"/>
          <w:lang w:bidi="ar-MA"/>
        </w:rPr>
        <w:t xml:space="preserve"> afin de doter les étudiants des compétences </w:t>
      </w:r>
      <w:r w:rsidR="00DE15A4">
        <w:rPr>
          <w:rFonts w:ascii="Garamond" w:hAnsi="Garamond" w:cstheme="majorBidi"/>
          <w:color w:val="000000" w:themeColor="text1"/>
          <w:sz w:val="24"/>
          <w:szCs w:val="24"/>
          <w:lang w:bidi="ar-MA"/>
        </w:rPr>
        <w:t>nécessaires</w:t>
      </w:r>
      <w:r w:rsidR="008378C9">
        <w:rPr>
          <w:rFonts w:ascii="Garamond" w:hAnsi="Garamond" w:cstheme="majorBidi"/>
          <w:color w:val="000000" w:themeColor="text1"/>
          <w:sz w:val="24"/>
          <w:szCs w:val="24"/>
          <w:lang w:bidi="ar-MA"/>
        </w:rPr>
        <w:t xml:space="preserve"> </w:t>
      </w:r>
      <w:r w:rsidR="00DE15A4" w:rsidRPr="00DE15A4">
        <w:rPr>
          <w:rFonts w:ascii="Garamond" w:hAnsi="Garamond" w:cstheme="majorBidi"/>
          <w:color w:val="000000" w:themeColor="text1"/>
          <w:sz w:val="24"/>
          <w:szCs w:val="24"/>
          <w:lang w:bidi="ar-MA"/>
        </w:rPr>
        <w:t xml:space="preserve">dans </w:t>
      </w:r>
      <w:r w:rsidR="008378C9">
        <w:rPr>
          <w:rFonts w:ascii="Garamond" w:hAnsi="Garamond" w:cstheme="majorBidi"/>
          <w:color w:val="000000" w:themeColor="text1"/>
          <w:sz w:val="24"/>
          <w:szCs w:val="24"/>
          <w:lang w:bidi="ar-MA"/>
        </w:rPr>
        <w:t xml:space="preserve"> le domaine des </w:t>
      </w:r>
      <w:r w:rsidR="00DE15A4" w:rsidRPr="00DE15A4">
        <w:rPr>
          <w:rFonts w:ascii="Garamond" w:hAnsi="Garamond" w:cstheme="majorBidi"/>
          <w:color w:val="000000" w:themeColor="text1"/>
          <w:sz w:val="24"/>
          <w:szCs w:val="24"/>
          <w:lang w:bidi="ar-MA"/>
        </w:rPr>
        <w:t xml:space="preserve">technologies </w:t>
      </w:r>
      <w:r w:rsidR="008378C9">
        <w:rPr>
          <w:rFonts w:ascii="Garamond" w:hAnsi="Garamond" w:cstheme="majorBidi"/>
          <w:color w:val="000000" w:themeColor="text1"/>
          <w:sz w:val="24"/>
          <w:szCs w:val="24"/>
          <w:lang w:bidi="ar-MA"/>
        </w:rPr>
        <w:t xml:space="preserve"> innovantes</w:t>
      </w:r>
      <w:r w:rsidR="008378C9" w:rsidRPr="00DE15A4">
        <w:rPr>
          <w:rFonts w:ascii="Garamond" w:hAnsi="Garamond" w:cstheme="majorBidi"/>
          <w:color w:val="000000" w:themeColor="text1"/>
          <w:sz w:val="24"/>
          <w:szCs w:val="24"/>
          <w:lang w:bidi="ar-MA"/>
        </w:rPr>
        <w:t xml:space="preserve"> </w:t>
      </w:r>
      <w:r w:rsidR="00DE15A4" w:rsidRPr="00DE15A4">
        <w:rPr>
          <w:rFonts w:ascii="Garamond" w:hAnsi="Garamond" w:cstheme="majorBidi"/>
          <w:color w:val="000000" w:themeColor="text1"/>
          <w:sz w:val="24"/>
          <w:szCs w:val="24"/>
          <w:lang w:bidi="ar-MA"/>
        </w:rPr>
        <w:t xml:space="preserve">telles que le Cloud </w:t>
      </w:r>
      <w:proofErr w:type="spellStart"/>
      <w:r w:rsidR="00DE15A4" w:rsidRPr="00DE15A4">
        <w:rPr>
          <w:rFonts w:ascii="Garamond" w:hAnsi="Garamond" w:cstheme="majorBidi"/>
          <w:color w:val="000000" w:themeColor="text1"/>
          <w:sz w:val="24"/>
          <w:szCs w:val="24"/>
          <w:lang w:bidi="ar-MA"/>
        </w:rPr>
        <w:t>Computing</w:t>
      </w:r>
      <w:proofErr w:type="spellEnd"/>
      <w:r w:rsidR="00DE15A4" w:rsidRPr="00DE15A4">
        <w:rPr>
          <w:rFonts w:ascii="Garamond" w:hAnsi="Garamond" w:cstheme="majorBidi"/>
          <w:color w:val="000000" w:themeColor="text1"/>
          <w:sz w:val="24"/>
          <w:szCs w:val="24"/>
          <w:lang w:bidi="ar-MA"/>
        </w:rPr>
        <w:t xml:space="preserve">, le </w:t>
      </w:r>
      <w:proofErr w:type="spellStart"/>
      <w:r w:rsidR="00DE15A4" w:rsidRPr="00DE15A4">
        <w:rPr>
          <w:rFonts w:ascii="Garamond" w:hAnsi="Garamond" w:cstheme="majorBidi"/>
          <w:color w:val="000000" w:themeColor="text1"/>
          <w:sz w:val="24"/>
          <w:szCs w:val="24"/>
          <w:lang w:bidi="ar-MA"/>
        </w:rPr>
        <w:t>Big</w:t>
      </w:r>
      <w:proofErr w:type="spellEnd"/>
      <w:r w:rsidR="00DE15A4" w:rsidRPr="00DE15A4">
        <w:rPr>
          <w:rFonts w:ascii="Garamond" w:hAnsi="Garamond" w:cstheme="majorBidi"/>
          <w:color w:val="000000" w:themeColor="text1"/>
          <w:sz w:val="24"/>
          <w:szCs w:val="24"/>
          <w:lang w:bidi="ar-MA"/>
        </w:rPr>
        <w:t xml:space="preserve"> Data ou enc</w:t>
      </w:r>
      <w:r w:rsidR="00DE15A4">
        <w:rPr>
          <w:rFonts w:ascii="Garamond" w:hAnsi="Garamond" w:cstheme="majorBidi"/>
          <w:color w:val="000000" w:themeColor="text1"/>
          <w:sz w:val="24"/>
          <w:szCs w:val="24"/>
          <w:lang w:bidi="ar-MA"/>
        </w:rPr>
        <w:t xml:space="preserve">ore l'Intelligence Artificielle </w:t>
      </w:r>
      <w:r w:rsidR="00B07E97" w:rsidRPr="00DE5FED">
        <w:rPr>
          <w:rFonts w:ascii="Garamond" w:hAnsi="Garamond" w:cstheme="majorBidi"/>
          <w:color w:val="000000" w:themeColor="text1"/>
          <w:sz w:val="24"/>
          <w:szCs w:val="24"/>
          <w:lang w:bidi="ar-MA"/>
        </w:rPr>
        <w:t>e</w:t>
      </w:r>
      <w:r w:rsidR="00DE15A4">
        <w:rPr>
          <w:rFonts w:ascii="Garamond" w:hAnsi="Garamond" w:cstheme="majorBidi"/>
          <w:color w:val="000000" w:themeColor="text1"/>
          <w:sz w:val="24"/>
          <w:szCs w:val="24"/>
          <w:lang w:bidi="ar-MA"/>
        </w:rPr>
        <w:t xml:space="preserve">t </w:t>
      </w:r>
      <w:r w:rsidR="008378C9">
        <w:rPr>
          <w:rFonts w:ascii="Garamond" w:hAnsi="Garamond" w:cstheme="majorBidi"/>
          <w:color w:val="000000" w:themeColor="text1"/>
          <w:sz w:val="24"/>
          <w:szCs w:val="24"/>
          <w:lang w:bidi="ar-MA"/>
        </w:rPr>
        <w:t>la cyber-sécurité</w:t>
      </w:r>
      <w:r w:rsidR="00B07E97" w:rsidRPr="00DE5FED">
        <w:rPr>
          <w:rFonts w:ascii="Garamond" w:hAnsi="Garamond" w:cstheme="majorBidi"/>
          <w:color w:val="000000" w:themeColor="text1"/>
          <w:sz w:val="24"/>
          <w:szCs w:val="24"/>
          <w:lang w:bidi="ar-MA"/>
        </w:rPr>
        <w:t>.</w:t>
      </w:r>
    </w:p>
    <w:p w14:paraId="211D7C7E" w14:textId="77777777" w:rsidR="00D14E7F" w:rsidRPr="00DE5FED" w:rsidRDefault="00D14E7F" w:rsidP="00B30979">
      <w:pPr>
        <w:spacing w:after="0" w:line="240" w:lineRule="auto"/>
        <w:ind w:right="-567"/>
        <w:jc w:val="both"/>
        <w:rPr>
          <w:rFonts w:ascii="Garamond" w:hAnsi="Garamond" w:cstheme="majorBidi"/>
          <w:color w:val="000000" w:themeColor="text1"/>
          <w:sz w:val="24"/>
          <w:szCs w:val="24"/>
          <w:lang w:bidi="ar-MA"/>
        </w:rPr>
      </w:pPr>
    </w:p>
    <w:p w14:paraId="2959B993" w14:textId="77777777" w:rsidR="00C13F77" w:rsidRPr="00DE5FED" w:rsidRDefault="00C13F77" w:rsidP="00B30979">
      <w:pPr>
        <w:pStyle w:val="Paragraphedeliste"/>
        <w:widowControl w:val="0"/>
        <w:pBdr>
          <w:top w:val="nil"/>
          <w:left w:val="nil"/>
          <w:bottom w:val="nil"/>
          <w:right w:val="nil"/>
          <w:between w:val="nil"/>
          <w:bar w:val="nil"/>
        </w:pBdr>
        <w:spacing w:after="0" w:line="240" w:lineRule="auto"/>
        <w:ind w:left="426" w:right="-567"/>
        <w:jc w:val="both"/>
        <w:rPr>
          <w:rFonts w:ascii="Garamond" w:eastAsia="Calibri" w:hAnsi="Garamond" w:cstheme="majorBidi"/>
          <w:color w:val="000000" w:themeColor="text1"/>
          <w:sz w:val="24"/>
          <w:szCs w:val="24"/>
          <w:u w:color="000000"/>
          <w:bdr w:val="nil"/>
          <w:lang w:eastAsia="fr-FR"/>
        </w:rPr>
      </w:pPr>
    </w:p>
    <w:p w14:paraId="5C55320E" w14:textId="6410F98C" w:rsidR="00B30979" w:rsidRPr="003F249D" w:rsidRDefault="00B30979" w:rsidP="00C3036F">
      <w:pPr>
        <w:ind w:left="-426" w:right="-567"/>
        <w:rPr>
          <w:rFonts w:ascii="Garamond" w:hAnsi="Garamond" w:cstheme="majorBidi"/>
          <w:i/>
          <w:iCs/>
          <w:color w:val="000000" w:themeColor="text1"/>
          <w:sz w:val="24"/>
          <w:szCs w:val="24"/>
          <w:lang w:bidi="ar-MA"/>
        </w:rPr>
      </w:pPr>
      <w:r w:rsidRPr="00B30979">
        <w:rPr>
          <w:rFonts w:ascii="Garamond" w:hAnsi="Garamond" w:cstheme="majorBidi"/>
          <w:color w:val="000000" w:themeColor="text1"/>
          <w:sz w:val="24"/>
          <w:szCs w:val="24"/>
          <w:lang w:bidi="ar-MA"/>
        </w:rPr>
        <w:t xml:space="preserve">Lors de son intervention à cette </w:t>
      </w:r>
      <w:r w:rsidR="00CE66C2" w:rsidRPr="00B30979">
        <w:rPr>
          <w:rFonts w:ascii="Garamond" w:hAnsi="Garamond" w:cstheme="majorBidi"/>
          <w:color w:val="000000" w:themeColor="text1"/>
          <w:sz w:val="24"/>
          <w:szCs w:val="24"/>
          <w:lang w:bidi="ar-MA"/>
        </w:rPr>
        <w:t>occasion</w:t>
      </w:r>
      <w:r w:rsidRPr="00B30979">
        <w:rPr>
          <w:rFonts w:ascii="Garamond" w:hAnsi="Garamond" w:cstheme="majorBidi"/>
          <w:color w:val="000000" w:themeColor="text1"/>
          <w:sz w:val="24"/>
          <w:szCs w:val="24"/>
          <w:lang w:bidi="ar-MA"/>
        </w:rPr>
        <w:t>, Monsieur le Ministre a souligné que « </w:t>
      </w:r>
      <w:r w:rsidR="003F249D" w:rsidRPr="003F249D">
        <w:rPr>
          <w:rFonts w:ascii="Garamond" w:hAnsi="Garamond" w:cstheme="majorBidi"/>
          <w:color w:val="000000" w:themeColor="text1"/>
          <w:sz w:val="24"/>
          <w:szCs w:val="24"/>
          <w:lang w:bidi="ar-MA"/>
        </w:rPr>
        <w:tab/>
      </w:r>
      <w:r w:rsidR="003F249D" w:rsidRPr="003F249D">
        <w:rPr>
          <w:rFonts w:ascii="Garamond" w:hAnsi="Garamond" w:cstheme="majorBidi"/>
          <w:i/>
          <w:iCs/>
          <w:color w:val="000000" w:themeColor="text1"/>
          <w:sz w:val="24"/>
          <w:szCs w:val="24"/>
          <w:lang w:bidi="ar-MA"/>
        </w:rPr>
        <w:t>Les percées technologiques dans le domaine du digital sont porteuses de grandes opportunités en termes d’accélération de la modernisation de notre économie et le rehaussement de la compétitivité de nos entreprises.</w:t>
      </w:r>
      <w:r w:rsidR="003F249D">
        <w:rPr>
          <w:rFonts w:ascii="Garamond" w:hAnsi="Garamond" w:cstheme="majorBidi"/>
          <w:color w:val="000000" w:themeColor="text1"/>
          <w:sz w:val="24"/>
          <w:szCs w:val="24"/>
          <w:lang w:bidi="ar-MA"/>
        </w:rPr>
        <w:t xml:space="preserve"> </w:t>
      </w:r>
      <w:r w:rsidR="00C3036F">
        <w:rPr>
          <w:rFonts w:ascii="Garamond" w:hAnsi="Garamond" w:cstheme="majorBidi"/>
          <w:i/>
          <w:iCs/>
          <w:color w:val="000000" w:themeColor="text1"/>
          <w:sz w:val="24"/>
          <w:szCs w:val="24"/>
          <w:lang w:bidi="ar-MA"/>
        </w:rPr>
        <w:t xml:space="preserve"> C’est pour cela que </w:t>
      </w:r>
      <w:r w:rsidR="003F249D" w:rsidRPr="003F249D">
        <w:rPr>
          <w:rFonts w:ascii="Garamond" w:hAnsi="Garamond" w:cstheme="majorBidi"/>
          <w:i/>
          <w:iCs/>
          <w:color w:val="000000" w:themeColor="text1"/>
          <w:sz w:val="24"/>
          <w:szCs w:val="24"/>
          <w:lang w:bidi="ar-MA"/>
        </w:rPr>
        <w:t xml:space="preserve">le PACTE ESRI 2030 place le numérique au cœur </w:t>
      </w:r>
      <w:r w:rsidR="00EC3B48" w:rsidRPr="003F249D">
        <w:rPr>
          <w:rFonts w:ascii="Garamond" w:hAnsi="Garamond" w:cstheme="majorBidi"/>
          <w:i/>
          <w:iCs/>
          <w:color w:val="000000" w:themeColor="text1"/>
          <w:sz w:val="24"/>
          <w:szCs w:val="24"/>
          <w:lang w:bidi="ar-MA"/>
        </w:rPr>
        <w:t xml:space="preserve">de </w:t>
      </w:r>
      <w:r w:rsidR="00EC3B48">
        <w:rPr>
          <w:rFonts w:ascii="Garamond" w:hAnsi="Garamond" w:cstheme="majorBidi"/>
          <w:i/>
          <w:iCs/>
          <w:color w:val="000000" w:themeColor="text1"/>
          <w:sz w:val="24"/>
          <w:szCs w:val="24"/>
          <w:lang w:bidi="ar-MA"/>
        </w:rPr>
        <w:t>ses</w:t>
      </w:r>
      <w:r w:rsidR="00C3036F">
        <w:rPr>
          <w:rFonts w:ascii="Garamond" w:hAnsi="Garamond" w:cstheme="majorBidi"/>
          <w:i/>
          <w:iCs/>
          <w:color w:val="000000" w:themeColor="text1"/>
          <w:sz w:val="24"/>
          <w:szCs w:val="24"/>
          <w:lang w:bidi="ar-MA"/>
        </w:rPr>
        <w:t xml:space="preserve"> choix stratégiques et accorde une attention particulière à la formation d’un vivier de compétences dans les métiers du digital au même titre que la promotion de la recherche scientifique dans ce domaine </w:t>
      </w:r>
      <w:r w:rsidR="00B378C8">
        <w:rPr>
          <w:rFonts w:ascii="Garamond" w:hAnsi="Garamond" w:cstheme="majorBidi"/>
          <w:i/>
          <w:iCs/>
          <w:color w:val="000000" w:themeColor="text1"/>
          <w:sz w:val="24"/>
          <w:szCs w:val="24"/>
          <w:lang w:bidi="ar-MA"/>
        </w:rPr>
        <w:t>porteur</w:t>
      </w:r>
      <w:r w:rsidR="00B378C8" w:rsidRPr="003F249D">
        <w:rPr>
          <w:rFonts w:ascii="Garamond" w:hAnsi="Garamond" w:cstheme="majorBidi"/>
          <w:i/>
          <w:iCs/>
          <w:color w:val="000000" w:themeColor="text1"/>
          <w:sz w:val="24"/>
          <w:szCs w:val="24"/>
          <w:lang w:bidi="ar-MA"/>
        </w:rPr>
        <w:t xml:space="preserve"> »</w:t>
      </w:r>
      <w:r w:rsidR="00C3036F">
        <w:rPr>
          <w:rFonts w:ascii="Garamond" w:hAnsi="Garamond" w:cstheme="majorBidi"/>
          <w:i/>
          <w:iCs/>
          <w:color w:val="000000" w:themeColor="text1"/>
          <w:sz w:val="24"/>
          <w:szCs w:val="24"/>
          <w:lang w:bidi="ar-MA"/>
        </w:rPr>
        <w:t>.</w:t>
      </w:r>
    </w:p>
    <w:p w14:paraId="4B6E2551" w14:textId="77777777" w:rsidR="00C13F77" w:rsidRPr="00B30979" w:rsidRDefault="00B30979" w:rsidP="00B30979">
      <w:pPr>
        <w:ind w:left="-426" w:right="-567"/>
        <w:jc w:val="both"/>
        <w:rPr>
          <w:rFonts w:ascii="Garamond" w:hAnsi="Garamond" w:cstheme="majorBidi"/>
          <w:color w:val="000000" w:themeColor="text1"/>
          <w:sz w:val="24"/>
          <w:szCs w:val="24"/>
          <w:lang w:bidi="ar-MA"/>
        </w:rPr>
      </w:pPr>
      <w:r w:rsidRPr="00B30979">
        <w:rPr>
          <w:rFonts w:ascii="Garamond" w:hAnsi="Garamond" w:cstheme="majorBidi"/>
          <w:color w:val="000000" w:themeColor="text1"/>
          <w:sz w:val="24"/>
          <w:szCs w:val="24"/>
          <w:lang w:bidi="ar-MA"/>
        </w:rPr>
        <w:t xml:space="preserve">De son côté, Monsieur </w:t>
      </w:r>
      <w:r w:rsidR="00CE66C2">
        <w:rPr>
          <w:rFonts w:ascii="Garamond" w:hAnsi="Garamond" w:cstheme="majorBidi"/>
          <w:color w:val="000000" w:themeColor="text1"/>
          <w:sz w:val="24"/>
          <w:szCs w:val="24"/>
          <w:lang w:bidi="ar-MA"/>
        </w:rPr>
        <w:t>Hendrik KASTEEL</w:t>
      </w:r>
      <w:r w:rsidR="00C13F77" w:rsidRPr="00B30979">
        <w:rPr>
          <w:rFonts w:ascii="Garamond" w:hAnsi="Garamond" w:cstheme="majorBidi"/>
          <w:color w:val="000000" w:themeColor="text1"/>
          <w:sz w:val="24"/>
          <w:szCs w:val="24"/>
          <w:lang w:bidi="ar-MA"/>
        </w:rPr>
        <w:t xml:space="preserve">, </w:t>
      </w:r>
      <w:r w:rsidRPr="00B30979">
        <w:rPr>
          <w:rFonts w:ascii="Garamond" w:hAnsi="Garamond" w:cstheme="majorBidi"/>
          <w:color w:val="000000" w:themeColor="text1"/>
          <w:sz w:val="24"/>
          <w:szCs w:val="24"/>
          <w:lang w:bidi="ar-MA"/>
        </w:rPr>
        <w:t xml:space="preserve">le </w:t>
      </w:r>
      <w:r w:rsidR="00C13F77" w:rsidRPr="00B30979">
        <w:rPr>
          <w:rFonts w:ascii="Garamond" w:hAnsi="Garamond" w:cstheme="majorBidi"/>
          <w:color w:val="000000" w:themeColor="text1"/>
          <w:sz w:val="24"/>
          <w:szCs w:val="24"/>
          <w:lang w:bidi="ar-MA"/>
        </w:rPr>
        <w:t xml:space="preserve">Directeur Général d'Orange Maroc, a affirmé </w:t>
      </w:r>
      <w:r w:rsidRPr="00B30979">
        <w:rPr>
          <w:rFonts w:ascii="Garamond" w:hAnsi="Garamond" w:cstheme="majorBidi"/>
          <w:color w:val="000000" w:themeColor="text1"/>
          <w:sz w:val="24"/>
          <w:szCs w:val="24"/>
          <w:lang w:bidi="ar-MA"/>
        </w:rPr>
        <w:t xml:space="preserve">que </w:t>
      </w:r>
      <w:r w:rsidRPr="00B30979">
        <w:rPr>
          <w:rFonts w:ascii="Garamond" w:hAnsi="Garamond" w:cstheme="majorBidi"/>
          <w:i/>
          <w:iCs/>
          <w:color w:val="000000" w:themeColor="text1"/>
          <w:sz w:val="24"/>
          <w:szCs w:val="24"/>
          <w:lang w:bidi="ar-MA"/>
        </w:rPr>
        <w:t>« </w:t>
      </w:r>
      <w:r w:rsidR="00C13F77" w:rsidRPr="00B30979">
        <w:rPr>
          <w:rFonts w:ascii="Garamond" w:hAnsi="Garamond" w:cstheme="majorBidi"/>
          <w:i/>
          <w:iCs/>
          <w:color w:val="000000" w:themeColor="text1"/>
          <w:sz w:val="24"/>
          <w:szCs w:val="24"/>
          <w:lang w:bidi="ar-MA"/>
        </w:rPr>
        <w:t xml:space="preserve">La création de la Cloud </w:t>
      </w:r>
      <w:proofErr w:type="spellStart"/>
      <w:r w:rsidR="00C13F77" w:rsidRPr="00B30979">
        <w:rPr>
          <w:rFonts w:ascii="Garamond" w:hAnsi="Garamond" w:cstheme="majorBidi"/>
          <w:i/>
          <w:iCs/>
          <w:color w:val="000000" w:themeColor="text1"/>
          <w:sz w:val="24"/>
          <w:szCs w:val="24"/>
          <w:lang w:bidi="ar-MA"/>
        </w:rPr>
        <w:t>Academy</w:t>
      </w:r>
      <w:proofErr w:type="spellEnd"/>
      <w:r w:rsidR="00C13F77" w:rsidRPr="00B30979">
        <w:rPr>
          <w:rFonts w:ascii="Garamond" w:hAnsi="Garamond" w:cstheme="majorBidi"/>
          <w:i/>
          <w:iCs/>
          <w:color w:val="000000" w:themeColor="text1"/>
          <w:sz w:val="24"/>
          <w:szCs w:val="24"/>
          <w:lang w:bidi="ar-MA"/>
        </w:rPr>
        <w:t xml:space="preserve"> en partenariat avec le Ministère de l'Enseignement Supérieur, de la Recherche Scientifique et de l’Innovation traduit notre volonté commune de former une nouvelle génération de talents numériques, prêts à relever les défis technologiques d’aujourd’hui et de demain. Ensemble, nous construisons les bases d'une économie digitale prospère et ouvrons de nouvelles perspectives pour les étudiants sur l’ensemble du territoire </w:t>
      </w:r>
      <w:r w:rsidRPr="00B30979">
        <w:rPr>
          <w:rFonts w:ascii="Garamond" w:hAnsi="Garamond" w:cstheme="majorBidi"/>
          <w:i/>
          <w:iCs/>
          <w:color w:val="000000" w:themeColor="text1"/>
          <w:sz w:val="24"/>
          <w:szCs w:val="24"/>
          <w:lang w:bidi="ar-MA"/>
        </w:rPr>
        <w:t>marocain »</w:t>
      </w:r>
      <w:r w:rsidR="00C13F77" w:rsidRPr="00B30979">
        <w:rPr>
          <w:rFonts w:ascii="Garamond" w:hAnsi="Garamond" w:cstheme="majorBidi"/>
          <w:color w:val="000000" w:themeColor="text1"/>
          <w:sz w:val="24"/>
          <w:szCs w:val="24"/>
          <w:lang w:bidi="ar-MA"/>
        </w:rPr>
        <w:t>.</w:t>
      </w:r>
    </w:p>
    <w:p w14:paraId="5B9A7349" w14:textId="3541EF08" w:rsidR="00B83E68" w:rsidRDefault="00B30979" w:rsidP="00B30979">
      <w:pPr>
        <w:ind w:left="-426" w:right="-567"/>
        <w:jc w:val="both"/>
        <w:rPr>
          <w:rFonts w:ascii="Garamond" w:hAnsi="Garamond" w:cstheme="majorBidi"/>
          <w:color w:val="000000" w:themeColor="text1"/>
          <w:sz w:val="24"/>
          <w:szCs w:val="24"/>
          <w:lang w:bidi="ar-MA"/>
        </w:rPr>
      </w:pPr>
      <w:r w:rsidRPr="00B30979">
        <w:rPr>
          <w:rFonts w:ascii="Garamond" w:hAnsi="Garamond" w:cstheme="majorBidi"/>
          <w:color w:val="000000" w:themeColor="text1"/>
          <w:sz w:val="24"/>
          <w:szCs w:val="24"/>
          <w:lang w:bidi="ar-MA"/>
        </w:rPr>
        <w:t>Il est à noter que l</w:t>
      </w:r>
      <w:r w:rsidR="00C13F77" w:rsidRPr="00B30979">
        <w:rPr>
          <w:rFonts w:ascii="Garamond" w:hAnsi="Garamond" w:cstheme="majorBidi"/>
          <w:color w:val="000000" w:themeColor="text1"/>
          <w:sz w:val="24"/>
          <w:szCs w:val="24"/>
          <w:lang w:bidi="ar-MA"/>
        </w:rPr>
        <w:t xml:space="preserve">es participants à la « Cloud </w:t>
      </w:r>
      <w:proofErr w:type="spellStart"/>
      <w:r w:rsidR="00C13F77" w:rsidRPr="00B30979">
        <w:rPr>
          <w:rFonts w:ascii="Garamond" w:hAnsi="Garamond" w:cstheme="majorBidi"/>
          <w:color w:val="000000" w:themeColor="text1"/>
          <w:sz w:val="24"/>
          <w:szCs w:val="24"/>
          <w:lang w:bidi="ar-MA"/>
        </w:rPr>
        <w:t>Academy</w:t>
      </w:r>
      <w:proofErr w:type="spellEnd"/>
      <w:r w:rsidR="00C13F77" w:rsidRPr="00B30979">
        <w:rPr>
          <w:rFonts w:ascii="Garamond" w:hAnsi="Garamond" w:cstheme="majorBidi"/>
          <w:color w:val="000000" w:themeColor="text1"/>
          <w:sz w:val="24"/>
          <w:szCs w:val="24"/>
          <w:lang w:bidi="ar-MA"/>
        </w:rPr>
        <w:t xml:space="preserve"> » bénéficieront d'une formation de qualité dispensée par des experts d'Orange Maroc et ses partenaires technologiques. Ils auront accès à des programmes d'apprentissage novateurs, des ateliers pratiques et des ressources pédagogiques de pointe. </w:t>
      </w:r>
    </w:p>
    <w:p w14:paraId="3D7BDFD2" w14:textId="321F2289" w:rsidR="00654043" w:rsidRDefault="00654043" w:rsidP="00B30979">
      <w:pPr>
        <w:ind w:left="-426" w:right="-567"/>
        <w:jc w:val="both"/>
        <w:rPr>
          <w:rFonts w:ascii="Garamond" w:hAnsi="Garamond" w:cstheme="majorBidi"/>
          <w:color w:val="000000" w:themeColor="text1"/>
          <w:sz w:val="24"/>
          <w:szCs w:val="24"/>
          <w:lang w:bidi="ar-MA"/>
        </w:rPr>
      </w:pPr>
    </w:p>
    <w:p w14:paraId="1C929FBD" w14:textId="77777777" w:rsidR="00654043" w:rsidRPr="006B1AE6" w:rsidRDefault="00654043" w:rsidP="00654043">
      <w:pPr>
        <w:autoSpaceDE w:val="0"/>
        <w:autoSpaceDN w:val="0"/>
        <w:adjustRightInd w:val="0"/>
        <w:spacing w:after="0" w:line="240" w:lineRule="auto"/>
        <w:jc w:val="both"/>
        <w:rPr>
          <w:rFonts w:ascii="HelveticaNeue-Bold" w:hAnsi="HelveticaNeue-Bold" w:cs="HelveticaNeue-Bold"/>
          <w:b/>
          <w:bCs/>
          <w:color w:val="F07D04"/>
          <w:sz w:val="20"/>
          <w:szCs w:val="20"/>
          <w:u w:val="single"/>
        </w:rPr>
      </w:pPr>
      <w:r w:rsidRPr="006B1AE6">
        <w:rPr>
          <w:rFonts w:ascii="HelveticaNeue-Bold" w:hAnsi="HelveticaNeue-Bold" w:cs="HelveticaNeue-Bold"/>
          <w:b/>
          <w:bCs/>
          <w:color w:val="F07D04"/>
          <w:sz w:val="20"/>
          <w:szCs w:val="20"/>
          <w:u w:val="single"/>
        </w:rPr>
        <w:t>Contact Presse Orange Maroc :</w:t>
      </w:r>
    </w:p>
    <w:p w14:paraId="4006D221" w14:textId="77777777" w:rsidR="00654043" w:rsidRPr="006B1AE6" w:rsidRDefault="00654043" w:rsidP="00654043">
      <w:pPr>
        <w:spacing w:after="0" w:line="240" w:lineRule="auto"/>
        <w:jc w:val="both"/>
        <w:rPr>
          <w:rFonts w:ascii="HelveticaNeue-Roman" w:hAnsi="HelveticaNeue-Roman" w:cs="HelveticaNeue-Roman"/>
          <w:color w:val="000000"/>
          <w:sz w:val="20"/>
          <w:szCs w:val="20"/>
        </w:rPr>
      </w:pPr>
    </w:p>
    <w:p w14:paraId="60B805DE" w14:textId="77777777" w:rsidR="00654043" w:rsidRPr="00936C3C" w:rsidRDefault="00654043" w:rsidP="00654043">
      <w:pPr>
        <w:spacing w:after="0" w:line="240" w:lineRule="auto"/>
        <w:jc w:val="both"/>
        <w:rPr>
          <w:rFonts w:ascii="Arial" w:hAnsi="Arial"/>
          <w:color w:val="000000"/>
          <w:spacing w:val="-5"/>
        </w:rPr>
      </w:pPr>
      <w:proofErr w:type="spellStart"/>
      <w:r w:rsidRPr="00936C3C">
        <w:rPr>
          <w:rFonts w:ascii="Arial" w:hAnsi="Arial"/>
          <w:color w:val="000000"/>
          <w:spacing w:val="-5"/>
        </w:rPr>
        <w:t>Kawtar</w:t>
      </w:r>
      <w:proofErr w:type="spellEnd"/>
      <w:r w:rsidRPr="00936C3C">
        <w:rPr>
          <w:rFonts w:ascii="Arial" w:hAnsi="Arial"/>
          <w:color w:val="000000"/>
          <w:spacing w:val="-5"/>
        </w:rPr>
        <w:t xml:space="preserve"> </w:t>
      </w:r>
      <w:proofErr w:type="spellStart"/>
      <w:r w:rsidRPr="00936C3C">
        <w:rPr>
          <w:rFonts w:ascii="Arial" w:hAnsi="Arial"/>
          <w:color w:val="000000"/>
          <w:spacing w:val="-5"/>
        </w:rPr>
        <w:t>Nafid</w:t>
      </w:r>
      <w:proofErr w:type="spellEnd"/>
      <w:r w:rsidRPr="00936C3C">
        <w:rPr>
          <w:rFonts w:ascii="Arial" w:hAnsi="Arial"/>
          <w:color w:val="000000"/>
          <w:spacing w:val="-5"/>
        </w:rPr>
        <w:t xml:space="preserve"> </w:t>
      </w:r>
      <w:r w:rsidRPr="00936C3C">
        <w:rPr>
          <w:rFonts w:ascii="Arial" w:hAnsi="Arial"/>
          <w:color w:val="000000"/>
          <w:spacing w:val="-5"/>
        </w:rPr>
        <w:tab/>
      </w:r>
      <w:r w:rsidRPr="00936C3C">
        <w:rPr>
          <w:rFonts w:ascii="Arial" w:hAnsi="Arial"/>
          <w:color w:val="000000"/>
          <w:spacing w:val="-5"/>
        </w:rPr>
        <w:tab/>
      </w:r>
      <w:r w:rsidRPr="00936C3C">
        <w:rPr>
          <w:rFonts w:ascii="Arial" w:hAnsi="Arial"/>
          <w:color w:val="000000"/>
          <w:spacing w:val="-5"/>
        </w:rPr>
        <w:tab/>
      </w:r>
      <w:r w:rsidRPr="00936C3C">
        <w:rPr>
          <w:rFonts w:ascii="Arial" w:hAnsi="Arial"/>
          <w:color w:val="000000"/>
          <w:spacing w:val="-5"/>
        </w:rPr>
        <w:tab/>
        <w:t xml:space="preserve">        Anis </w:t>
      </w:r>
      <w:proofErr w:type="spellStart"/>
      <w:r w:rsidRPr="00936C3C">
        <w:rPr>
          <w:rFonts w:ascii="Arial" w:hAnsi="Arial"/>
          <w:color w:val="000000"/>
          <w:spacing w:val="-5"/>
        </w:rPr>
        <w:t>Hadou</w:t>
      </w:r>
      <w:proofErr w:type="spellEnd"/>
      <w:r w:rsidRPr="00936C3C">
        <w:rPr>
          <w:rFonts w:ascii="Arial" w:hAnsi="Arial"/>
          <w:color w:val="000000"/>
          <w:spacing w:val="-5"/>
        </w:rPr>
        <w:t xml:space="preserve"> </w:t>
      </w:r>
      <w:proofErr w:type="spellStart"/>
      <w:r w:rsidRPr="00936C3C">
        <w:rPr>
          <w:rFonts w:ascii="Arial" w:hAnsi="Arial"/>
          <w:color w:val="000000"/>
          <w:spacing w:val="-5"/>
        </w:rPr>
        <w:t>Boutaleb</w:t>
      </w:r>
      <w:proofErr w:type="spellEnd"/>
    </w:p>
    <w:p w14:paraId="0EC5F33D" w14:textId="77777777" w:rsidR="00654043" w:rsidRPr="006B1AE6" w:rsidRDefault="00654043" w:rsidP="00654043">
      <w:pPr>
        <w:spacing w:after="0" w:line="240" w:lineRule="auto"/>
        <w:jc w:val="both"/>
        <w:rPr>
          <w:rStyle w:val="Lienhypertexte"/>
        </w:rPr>
      </w:pPr>
      <w:hyperlink r:id="rId9" w:history="1">
        <w:r w:rsidRPr="006B1AE6">
          <w:rPr>
            <w:rStyle w:val="Lienhypertexte"/>
            <w:rFonts w:ascii="HelveticaNeue-Roman" w:hAnsi="HelveticaNeue-Roman" w:cs="HelveticaNeue-Roman"/>
            <w:sz w:val="20"/>
            <w:szCs w:val="20"/>
          </w:rPr>
          <w:t>kawtar.nafid@orange.com</w:t>
        </w:r>
      </w:hyperlink>
      <w:r w:rsidRPr="006B1AE6">
        <w:rPr>
          <w:rStyle w:val="Lienhypertexte"/>
          <w:rFonts w:ascii="HelveticaNeue-Roman" w:hAnsi="HelveticaNeue-Roman" w:cs="HelveticaNeue-Roman"/>
          <w:sz w:val="20"/>
          <w:szCs w:val="20"/>
        </w:rPr>
        <w:t xml:space="preserve"> </w:t>
      </w:r>
      <w:r w:rsidRPr="00654043">
        <w:rPr>
          <w:rStyle w:val="Lienhypertexte"/>
          <w:rFonts w:ascii="HelveticaNeue-Roman" w:hAnsi="HelveticaNeue-Roman" w:cs="HelveticaNeue-Roman"/>
          <w:sz w:val="20"/>
          <w:szCs w:val="20"/>
          <w:u w:val="none"/>
        </w:rPr>
        <w:t xml:space="preserve">                           </w:t>
      </w:r>
      <w:hyperlink r:id="rId10" w:history="1">
        <w:r w:rsidRPr="00BB3C94">
          <w:rPr>
            <w:rStyle w:val="Lienhypertexte"/>
            <w:rFonts w:ascii="HelveticaNeue-Roman" w:hAnsi="HelveticaNeue-Roman" w:cs="HelveticaNeue-Roman"/>
            <w:sz w:val="20"/>
            <w:szCs w:val="20"/>
          </w:rPr>
          <w:t>anishadou.boutaleb@orange.com</w:t>
        </w:r>
      </w:hyperlink>
    </w:p>
    <w:p w14:paraId="5B11199D" w14:textId="77777777" w:rsidR="00654043" w:rsidRPr="006B1AE6" w:rsidRDefault="00654043" w:rsidP="00654043">
      <w:pPr>
        <w:jc w:val="both"/>
      </w:pPr>
    </w:p>
    <w:p w14:paraId="3A108D8D" w14:textId="77777777" w:rsidR="00654043" w:rsidRPr="006B1AE6" w:rsidRDefault="00654043" w:rsidP="00654043">
      <w:pPr>
        <w:jc w:val="both"/>
        <w:rPr>
          <w:rFonts w:ascii="Helvetica 75" w:eastAsia="Times New Roman" w:hAnsi="Helvetica 75" w:cs="Times New Roman"/>
          <w:b/>
          <w:color w:val="F07D04"/>
          <w:sz w:val="18"/>
          <w:szCs w:val="18"/>
          <w:u w:val="single"/>
        </w:rPr>
      </w:pPr>
    </w:p>
    <w:p w14:paraId="098AC5C0" w14:textId="77777777" w:rsidR="00654043" w:rsidRDefault="00654043" w:rsidP="00654043">
      <w:pPr>
        <w:jc w:val="both"/>
        <w:rPr>
          <w:rFonts w:ascii="Helvetica Neue" w:eastAsia="Helvetica Neue" w:hAnsi="Helvetica Neue" w:cs="Helvetica Neue"/>
          <w:color w:val="F07D04"/>
          <w:sz w:val="18"/>
          <w:szCs w:val="18"/>
          <w:u w:val="single"/>
        </w:rPr>
      </w:pPr>
    </w:p>
    <w:p w14:paraId="55AEDF35" w14:textId="77777777" w:rsidR="00654043" w:rsidRDefault="00654043" w:rsidP="00654043">
      <w:pPr>
        <w:jc w:val="both"/>
        <w:rPr>
          <w:rFonts w:ascii="Helvetica Neue" w:eastAsia="Helvetica Neue" w:hAnsi="Helvetica Neue" w:cs="Helvetica Neue"/>
          <w:b/>
          <w:color w:val="F07D04"/>
          <w:sz w:val="16"/>
          <w:szCs w:val="16"/>
          <w:u w:val="single"/>
        </w:rPr>
      </w:pPr>
    </w:p>
    <w:p w14:paraId="4AB5D49F" w14:textId="77777777" w:rsidR="00654043" w:rsidRDefault="00654043" w:rsidP="00654043">
      <w:pPr>
        <w:jc w:val="both"/>
        <w:rPr>
          <w:rFonts w:ascii="Helvetica Neue" w:eastAsia="Helvetica Neue" w:hAnsi="Helvetica Neue" w:cs="Helvetica Neue"/>
          <w:b/>
          <w:color w:val="F07D04"/>
          <w:sz w:val="16"/>
          <w:szCs w:val="16"/>
          <w:u w:val="single"/>
        </w:rPr>
      </w:pPr>
    </w:p>
    <w:p w14:paraId="2BD10103" w14:textId="30B5D4EA" w:rsidR="00654043" w:rsidRDefault="00654043" w:rsidP="00654043">
      <w:pPr>
        <w:jc w:val="both"/>
        <w:rPr>
          <w:rFonts w:ascii="Helvetica Neue" w:eastAsia="Helvetica Neue" w:hAnsi="Helvetica Neue" w:cs="Helvetica Neue"/>
          <w:color w:val="000000"/>
          <w:sz w:val="30"/>
          <w:szCs w:val="30"/>
          <w:highlight w:val="white"/>
          <w:u w:val="single"/>
        </w:rPr>
      </w:pPr>
      <w:r>
        <w:rPr>
          <w:rFonts w:ascii="Helvetica Neue" w:eastAsia="Helvetica Neue" w:hAnsi="Helvetica Neue" w:cs="Helvetica Neue"/>
          <w:b/>
          <w:color w:val="F07D04"/>
          <w:sz w:val="16"/>
          <w:szCs w:val="16"/>
          <w:u w:val="single"/>
        </w:rPr>
        <w:lastRenderedPageBreak/>
        <w:t>A PROPOS D’ORANGE MAROC :</w:t>
      </w:r>
    </w:p>
    <w:p w14:paraId="0C2094A7" w14:textId="77777777" w:rsidR="00654043" w:rsidRDefault="00654043" w:rsidP="00654043">
      <w:pPr>
        <w:pBdr>
          <w:top w:val="nil"/>
          <w:left w:val="nil"/>
          <w:bottom w:val="nil"/>
          <w:right w:val="nil"/>
          <w:between w:val="nil"/>
        </w:pBdr>
        <w:shd w:val="clear" w:color="auto" w:fill="FFFFFF"/>
        <w:spacing w:before="280" w:after="280" w:line="276" w:lineRule="auto"/>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Orange Maroc est un opérateur de télécommunications multi services opérant dans les activités mobile, fixe, </w:t>
      </w:r>
      <w:proofErr w:type="spellStart"/>
      <w:r>
        <w:rPr>
          <w:rFonts w:ascii="Helvetica Neue" w:eastAsia="Helvetica Neue" w:hAnsi="Helvetica Neue" w:cs="Helvetica Neue"/>
          <w:color w:val="000000"/>
          <w:sz w:val="16"/>
          <w:szCs w:val="16"/>
        </w:rPr>
        <w:t>cybersécurité</w:t>
      </w:r>
      <w:proofErr w:type="spellEnd"/>
      <w:r>
        <w:rPr>
          <w:rFonts w:ascii="Helvetica Neue" w:eastAsia="Helvetica Neue" w:hAnsi="Helvetica Neue" w:cs="Helvetica Neue"/>
          <w:color w:val="000000"/>
          <w:sz w:val="16"/>
          <w:szCs w:val="16"/>
        </w:rPr>
        <w:t xml:space="preserve"> et mobile money.  L’opérateur déploie des réseaux très haut débit fixe et mobile, avec la 4G et le FTTH (Fibre to the Home) pour répondre à l’évolution des usages, aux mutations technologiques ainsi qu’aux attentes de ses clients. A sa création en 1999, Orange au Maroc est le fruit d’une alliance entre des leaders télécoms et de solides groupes financiers et industriels marocains, à savoir les groupes Finance Com et la Caisse de Dépôt et de Gestion. L’opérateur </w:t>
      </w:r>
      <w:proofErr w:type="gramStart"/>
      <w:r>
        <w:rPr>
          <w:rFonts w:ascii="Helvetica Neue" w:eastAsia="Helvetica Neue" w:hAnsi="Helvetica Neue" w:cs="Helvetica Neue"/>
          <w:color w:val="000000"/>
          <w:sz w:val="16"/>
          <w:szCs w:val="16"/>
        </w:rPr>
        <w:t>sert  17</w:t>
      </w:r>
      <w:proofErr w:type="gramEnd"/>
      <w:r>
        <w:rPr>
          <w:rFonts w:ascii="Helvetica Neue" w:eastAsia="Helvetica Neue" w:hAnsi="Helvetica Neue" w:cs="Helvetica Neue"/>
          <w:color w:val="000000"/>
          <w:sz w:val="16"/>
          <w:szCs w:val="16"/>
        </w:rPr>
        <w:t>,6  millions de clients au Maroc et compte près de 450 points à travers tout le pays. Orange Maroc emploie près de 1300 hommes et femmes œuvrant à offrir une expérience client incomparable au quotidien, ce qui a permis à l’opérateur d’être distingué pour la 4ème année consécutive « Service Client de l’année Maroc ». Et en récompense pour sa démarche d’amélioration continue, Orange Maroc a été élue pour la 6ème année consécutive « Top Employeur Maroc et Afrique », une certification qui vient reconnaître les meilleures pratiques RH adoptées par l’opérateur. Orange Maroc a aussi fait de la solidarité numérique le principe qui guide ses actions de mécénat sous la marque Fondation Orange, car le numérique est au cœur du métier du groupe Orange et la solidarité sa raison d’être en tant que fondation d’entreprise. La Fondation Orange au Maroc a pour objectif de faciliter l’insertion sociale et professionnelle des jeunes et des femmes en difficulté, des personnes avec autisme, par des programmes d’éducation prioritairement numériques.  Présente dans 16 pays, la Fondation Orange agit au plus près des populations en déployant ses actions avec l’engagement de salariés du Groupe Orange, en partenariat avec des associations et des ONG locales.  En Décembre 2019, le Groupe a présenté son nouveau plan stratégique « Engage 2025 » qui, guidé par l’exemplarité sociale et environnementale, a pour but de réinventer son métier d’opérateur.</w:t>
      </w:r>
    </w:p>
    <w:p w14:paraId="6F7CA9FF" w14:textId="77777777" w:rsidR="00654043" w:rsidRPr="00B30979" w:rsidRDefault="00654043" w:rsidP="00B30979">
      <w:pPr>
        <w:ind w:left="-426" w:right="-567"/>
        <w:jc w:val="both"/>
        <w:rPr>
          <w:rFonts w:ascii="Garamond" w:hAnsi="Garamond" w:cstheme="majorBidi"/>
          <w:color w:val="000000" w:themeColor="text1"/>
          <w:sz w:val="24"/>
          <w:szCs w:val="24"/>
          <w:lang w:bidi="ar-MA"/>
        </w:rPr>
      </w:pPr>
    </w:p>
    <w:sectPr w:rsidR="00654043" w:rsidRPr="00B30979" w:rsidSect="006B4088">
      <w:footerReference w:type="default" r:id="rId11"/>
      <w:pgSz w:w="11906" w:h="16838"/>
      <w:pgMar w:top="284"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F309F" w14:textId="77777777" w:rsidR="00E56294" w:rsidRDefault="00E56294" w:rsidP="00A05744">
      <w:pPr>
        <w:spacing w:after="0" w:line="240" w:lineRule="auto"/>
      </w:pPr>
      <w:r>
        <w:separator/>
      </w:r>
    </w:p>
  </w:endnote>
  <w:endnote w:type="continuationSeparator" w:id="0">
    <w:p w14:paraId="7EA15FF6" w14:textId="77777777" w:rsidR="00E56294" w:rsidRDefault="00E56294" w:rsidP="00A0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iro">
    <w:altName w:val="Courier New"/>
    <w:panose1 w:val="020B0604020202020204"/>
    <w:charset w:val="00"/>
    <w:family w:val="auto"/>
    <w:pitch w:val="variable"/>
    <w:sig w:usb0="00002007" w:usb1="00000001" w:usb2="00000008" w:usb3="00000000" w:csb0="000000D3" w:csb1="00000000"/>
  </w:font>
  <w:font w:name="HelveticaNeue-Bold">
    <w:altName w:val="Times New Roman"/>
    <w:panose1 w:val="02000803000000090004"/>
    <w:charset w:val="00"/>
    <w:family w:val="swiss"/>
    <w:notTrueType/>
    <w:pitch w:val="default"/>
    <w:sig w:usb0="00000003" w:usb1="00000000" w:usb2="00000000" w:usb3="00000000" w:csb0="00000001" w:csb1="00000000"/>
  </w:font>
  <w:font w:name="HelveticaNeue-Roman">
    <w:altName w:val="Arial"/>
    <w:panose1 w:val="020B0604020202020204"/>
    <w:charset w:val="00"/>
    <w:family w:val="swiss"/>
    <w:notTrueType/>
    <w:pitch w:val="default"/>
    <w:sig w:usb0="00000003" w:usb1="00000000" w:usb2="00000000" w:usb3="00000000" w:csb0="00000001" w:csb1="00000000"/>
  </w:font>
  <w:font w:name="Helvetica 75">
    <w:altName w:val="Arial"/>
    <w:panose1 w:val="00000000000000000000"/>
    <w:charset w:val="00"/>
    <w:family w:val="swiss"/>
    <w:pitch w:val="variable"/>
    <w:sig w:usb0="800002AF" w:usb1="5000204A"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A99E" w14:textId="77777777" w:rsidR="00A05744" w:rsidRPr="00A05744" w:rsidRDefault="00A05744" w:rsidP="00036B92">
    <w:pPr>
      <w:pStyle w:val="Pieddepage"/>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25B6B" w14:textId="77777777" w:rsidR="00E56294" w:rsidRDefault="00E56294" w:rsidP="00A05744">
      <w:pPr>
        <w:spacing w:after="0" w:line="240" w:lineRule="auto"/>
      </w:pPr>
      <w:r>
        <w:separator/>
      </w:r>
    </w:p>
  </w:footnote>
  <w:footnote w:type="continuationSeparator" w:id="0">
    <w:p w14:paraId="76C39B6B" w14:textId="77777777" w:rsidR="00E56294" w:rsidRDefault="00E56294" w:rsidP="00A05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67DA"/>
    <w:multiLevelType w:val="hybridMultilevel"/>
    <w:tmpl w:val="20C0EB76"/>
    <w:lvl w:ilvl="0" w:tplc="040C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45AB1"/>
    <w:multiLevelType w:val="hybridMultilevel"/>
    <w:tmpl w:val="8CA6252A"/>
    <w:lvl w:ilvl="0" w:tplc="040C0001">
      <w:start w:val="1"/>
      <w:numFmt w:val="bullet"/>
      <w:lvlText w:val=""/>
      <w:lvlJc w:val="left"/>
      <w:pPr>
        <w:ind w:left="1434" w:hanging="360"/>
      </w:pPr>
      <w:rPr>
        <w:rFonts w:ascii="Symbol" w:hAnsi="Symbol" w:hint="default"/>
        <w:sz w:val="24"/>
        <w:szCs w:val="24"/>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2A6E6BF1"/>
    <w:multiLevelType w:val="hybridMultilevel"/>
    <w:tmpl w:val="71D0AD44"/>
    <w:lvl w:ilvl="0" w:tplc="040C0001">
      <w:start w:val="1"/>
      <w:numFmt w:val="bullet"/>
      <w:lvlText w:val=""/>
      <w:lvlJc w:val="left"/>
      <w:pPr>
        <w:ind w:left="1794" w:hanging="360"/>
      </w:pPr>
      <w:rPr>
        <w:rFonts w:ascii="Symbol" w:hAnsi="Symbol" w:hint="default"/>
      </w:rPr>
    </w:lvl>
    <w:lvl w:ilvl="1" w:tplc="040C0003" w:tentative="1">
      <w:start w:val="1"/>
      <w:numFmt w:val="bullet"/>
      <w:lvlText w:val="o"/>
      <w:lvlJc w:val="left"/>
      <w:pPr>
        <w:ind w:left="2514" w:hanging="360"/>
      </w:pPr>
      <w:rPr>
        <w:rFonts w:ascii="Courier New" w:hAnsi="Courier New" w:cs="Courier New" w:hint="default"/>
      </w:rPr>
    </w:lvl>
    <w:lvl w:ilvl="2" w:tplc="040C0005" w:tentative="1">
      <w:start w:val="1"/>
      <w:numFmt w:val="bullet"/>
      <w:lvlText w:val=""/>
      <w:lvlJc w:val="left"/>
      <w:pPr>
        <w:ind w:left="3234" w:hanging="360"/>
      </w:pPr>
      <w:rPr>
        <w:rFonts w:ascii="Wingdings" w:hAnsi="Wingdings" w:hint="default"/>
      </w:rPr>
    </w:lvl>
    <w:lvl w:ilvl="3" w:tplc="040C0001" w:tentative="1">
      <w:start w:val="1"/>
      <w:numFmt w:val="bullet"/>
      <w:lvlText w:val=""/>
      <w:lvlJc w:val="left"/>
      <w:pPr>
        <w:ind w:left="3954" w:hanging="360"/>
      </w:pPr>
      <w:rPr>
        <w:rFonts w:ascii="Symbol" w:hAnsi="Symbol" w:hint="default"/>
      </w:rPr>
    </w:lvl>
    <w:lvl w:ilvl="4" w:tplc="040C0003" w:tentative="1">
      <w:start w:val="1"/>
      <w:numFmt w:val="bullet"/>
      <w:lvlText w:val="o"/>
      <w:lvlJc w:val="left"/>
      <w:pPr>
        <w:ind w:left="4674" w:hanging="360"/>
      </w:pPr>
      <w:rPr>
        <w:rFonts w:ascii="Courier New" w:hAnsi="Courier New" w:cs="Courier New" w:hint="default"/>
      </w:rPr>
    </w:lvl>
    <w:lvl w:ilvl="5" w:tplc="040C0005" w:tentative="1">
      <w:start w:val="1"/>
      <w:numFmt w:val="bullet"/>
      <w:lvlText w:val=""/>
      <w:lvlJc w:val="left"/>
      <w:pPr>
        <w:ind w:left="5394" w:hanging="360"/>
      </w:pPr>
      <w:rPr>
        <w:rFonts w:ascii="Wingdings" w:hAnsi="Wingdings" w:hint="default"/>
      </w:rPr>
    </w:lvl>
    <w:lvl w:ilvl="6" w:tplc="040C0001" w:tentative="1">
      <w:start w:val="1"/>
      <w:numFmt w:val="bullet"/>
      <w:lvlText w:val=""/>
      <w:lvlJc w:val="left"/>
      <w:pPr>
        <w:ind w:left="6114" w:hanging="360"/>
      </w:pPr>
      <w:rPr>
        <w:rFonts w:ascii="Symbol" w:hAnsi="Symbol" w:hint="default"/>
      </w:rPr>
    </w:lvl>
    <w:lvl w:ilvl="7" w:tplc="040C0003" w:tentative="1">
      <w:start w:val="1"/>
      <w:numFmt w:val="bullet"/>
      <w:lvlText w:val="o"/>
      <w:lvlJc w:val="left"/>
      <w:pPr>
        <w:ind w:left="6834" w:hanging="360"/>
      </w:pPr>
      <w:rPr>
        <w:rFonts w:ascii="Courier New" w:hAnsi="Courier New" w:cs="Courier New" w:hint="default"/>
      </w:rPr>
    </w:lvl>
    <w:lvl w:ilvl="8" w:tplc="040C0005" w:tentative="1">
      <w:start w:val="1"/>
      <w:numFmt w:val="bullet"/>
      <w:lvlText w:val=""/>
      <w:lvlJc w:val="left"/>
      <w:pPr>
        <w:ind w:left="7554" w:hanging="360"/>
      </w:pPr>
      <w:rPr>
        <w:rFonts w:ascii="Wingdings" w:hAnsi="Wingdings" w:hint="default"/>
      </w:rPr>
    </w:lvl>
  </w:abstractNum>
  <w:abstractNum w:abstractNumId="3" w15:restartNumberingAfterBreak="0">
    <w:nsid w:val="3AF932F3"/>
    <w:multiLevelType w:val="hybridMultilevel"/>
    <w:tmpl w:val="8D9C4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F0712E"/>
    <w:multiLevelType w:val="hybridMultilevel"/>
    <w:tmpl w:val="00BA4F1C"/>
    <w:numStyleLink w:val="Style1import"/>
  </w:abstractNum>
  <w:abstractNum w:abstractNumId="5" w15:restartNumberingAfterBreak="0">
    <w:nsid w:val="466724FD"/>
    <w:multiLevelType w:val="hybridMultilevel"/>
    <w:tmpl w:val="7228C4EC"/>
    <w:lvl w:ilvl="0" w:tplc="040C0005">
      <w:start w:val="1"/>
      <w:numFmt w:val="bullet"/>
      <w:lvlText w:val=""/>
      <w:lvlJc w:val="left"/>
      <w:pPr>
        <w:ind w:left="295" w:hanging="360"/>
      </w:pPr>
      <w:rPr>
        <w:rFonts w:ascii="Wingdings" w:hAnsi="Wingdings"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6" w15:restartNumberingAfterBreak="0">
    <w:nsid w:val="59880454"/>
    <w:multiLevelType w:val="hybridMultilevel"/>
    <w:tmpl w:val="92CADD06"/>
    <w:lvl w:ilvl="0" w:tplc="44C6C2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186874"/>
    <w:multiLevelType w:val="hybridMultilevel"/>
    <w:tmpl w:val="D132247A"/>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8" w15:restartNumberingAfterBreak="0">
    <w:nsid w:val="632A072A"/>
    <w:multiLevelType w:val="hybridMultilevel"/>
    <w:tmpl w:val="B43CDEEE"/>
    <w:lvl w:ilvl="0" w:tplc="DA3A6BD8">
      <w:numFmt w:val="bullet"/>
      <w:lvlText w:val="-"/>
      <w:lvlJc w:val="left"/>
      <w:pPr>
        <w:ind w:left="1065" w:hanging="705"/>
      </w:pPr>
      <w:rPr>
        <w:rFonts w:ascii="Garamond" w:eastAsia="Calibri" w:hAnsi="Garamo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A17840"/>
    <w:multiLevelType w:val="hybridMultilevel"/>
    <w:tmpl w:val="00BA4F1C"/>
    <w:styleLink w:val="Style1import"/>
    <w:lvl w:ilvl="0" w:tplc="45262B06">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4BA68B8">
      <w:start w:val="1"/>
      <w:numFmt w:val="bullet"/>
      <w:lvlText w:val="▪"/>
      <w:lvlJc w:val="left"/>
      <w:pPr>
        <w:ind w:left="11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9E79BE">
      <w:start w:val="1"/>
      <w:numFmt w:val="bullet"/>
      <w:lvlText w:val="▪"/>
      <w:lvlJc w:val="left"/>
      <w:pPr>
        <w:ind w:left="18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54361E">
      <w:start w:val="1"/>
      <w:numFmt w:val="bullet"/>
      <w:lvlText w:val="▪"/>
      <w:lvlJc w:val="left"/>
      <w:pPr>
        <w:ind w:left="25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4EC132A">
      <w:start w:val="1"/>
      <w:numFmt w:val="bullet"/>
      <w:lvlText w:val="▪"/>
      <w:lvlJc w:val="left"/>
      <w:pPr>
        <w:ind w:left="33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14F4CE">
      <w:start w:val="1"/>
      <w:numFmt w:val="bullet"/>
      <w:lvlText w:val="▪"/>
      <w:lvlJc w:val="left"/>
      <w:pPr>
        <w:ind w:left="40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F45B6A">
      <w:start w:val="1"/>
      <w:numFmt w:val="bullet"/>
      <w:lvlText w:val="▪"/>
      <w:lvlJc w:val="left"/>
      <w:pPr>
        <w:ind w:left="47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7EED6BE">
      <w:start w:val="1"/>
      <w:numFmt w:val="bullet"/>
      <w:lvlText w:val="▪"/>
      <w:lvlJc w:val="left"/>
      <w:pPr>
        <w:ind w:left="54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9A2A68">
      <w:start w:val="1"/>
      <w:numFmt w:val="bullet"/>
      <w:lvlText w:val="▪"/>
      <w:lvlJc w:val="left"/>
      <w:pPr>
        <w:ind w:left="61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9"/>
  </w:num>
  <w:num w:numId="3">
    <w:abstractNumId w:val="4"/>
  </w:num>
  <w:num w:numId="4">
    <w:abstractNumId w:val="3"/>
  </w:num>
  <w:num w:numId="5">
    <w:abstractNumId w:val="8"/>
  </w:num>
  <w:num w:numId="6">
    <w:abstractNumId w:val="6"/>
  </w:num>
  <w:num w:numId="7">
    <w:abstractNumId w:val="5"/>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D0"/>
    <w:rsid w:val="0001080F"/>
    <w:rsid w:val="0002756D"/>
    <w:rsid w:val="00036B92"/>
    <w:rsid w:val="000507A1"/>
    <w:rsid w:val="00074135"/>
    <w:rsid w:val="00091597"/>
    <w:rsid w:val="000C4BB1"/>
    <w:rsid w:val="00130228"/>
    <w:rsid w:val="00172FA8"/>
    <w:rsid w:val="001870F9"/>
    <w:rsid w:val="001D3DAB"/>
    <w:rsid w:val="001D450E"/>
    <w:rsid w:val="00206528"/>
    <w:rsid w:val="002942D0"/>
    <w:rsid w:val="00295C67"/>
    <w:rsid w:val="002A2646"/>
    <w:rsid w:val="002E41F3"/>
    <w:rsid w:val="00312BFB"/>
    <w:rsid w:val="00326061"/>
    <w:rsid w:val="003275B7"/>
    <w:rsid w:val="00364C13"/>
    <w:rsid w:val="00372C2D"/>
    <w:rsid w:val="003F249D"/>
    <w:rsid w:val="00406161"/>
    <w:rsid w:val="00407FB9"/>
    <w:rsid w:val="00474038"/>
    <w:rsid w:val="004C4EA5"/>
    <w:rsid w:val="004D27E1"/>
    <w:rsid w:val="005262CB"/>
    <w:rsid w:val="00535442"/>
    <w:rsid w:val="00565C9C"/>
    <w:rsid w:val="00593B49"/>
    <w:rsid w:val="00612269"/>
    <w:rsid w:val="00627CA6"/>
    <w:rsid w:val="00652540"/>
    <w:rsid w:val="00654043"/>
    <w:rsid w:val="0066229E"/>
    <w:rsid w:val="006B4088"/>
    <w:rsid w:val="00700D56"/>
    <w:rsid w:val="00713CB6"/>
    <w:rsid w:val="0075030E"/>
    <w:rsid w:val="00755125"/>
    <w:rsid w:val="007A3C36"/>
    <w:rsid w:val="007B4657"/>
    <w:rsid w:val="007D1108"/>
    <w:rsid w:val="007D4A37"/>
    <w:rsid w:val="007F4EBF"/>
    <w:rsid w:val="00817FC0"/>
    <w:rsid w:val="0083658C"/>
    <w:rsid w:val="008378C9"/>
    <w:rsid w:val="0084338F"/>
    <w:rsid w:val="008448BD"/>
    <w:rsid w:val="00864C0D"/>
    <w:rsid w:val="00884325"/>
    <w:rsid w:val="00886D7C"/>
    <w:rsid w:val="008A08AC"/>
    <w:rsid w:val="008A12B7"/>
    <w:rsid w:val="008F1D03"/>
    <w:rsid w:val="0095004D"/>
    <w:rsid w:val="00971895"/>
    <w:rsid w:val="009A0A4A"/>
    <w:rsid w:val="009A3CF9"/>
    <w:rsid w:val="009E52FB"/>
    <w:rsid w:val="00A05744"/>
    <w:rsid w:val="00A16453"/>
    <w:rsid w:val="00A37DD3"/>
    <w:rsid w:val="00A42075"/>
    <w:rsid w:val="00A5073F"/>
    <w:rsid w:val="00AC4EB2"/>
    <w:rsid w:val="00AD057D"/>
    <w:rsid w:val="00AE3C15"/>
    <w:rsid w:val="00B07E97"/>
    <w:rsid w:val="00B11F86"/>
    <w:rsid w:val="00B25582"/>
    <w:rsid w:val="00B30979"/>
    <w:rsid w:val="00B378C8"/>
    <w:rsid w:val="00B83E68"/>
    <w:rsid w:val="00BF7F65"/>
    <w:rsid w:val="00C10BF1"/>
    <w:rsid w:val="00C13F77"/>
    <w:rsid w:val="00C24405"/>
    <w:rsid w:val="00C3036F"/>
    <w:rsid w:val="00C42BBB"/>
    <w:rsid w:val="00C705B3"/>
    <w:rsid w:val="00C70824"/>
    <w:rsid w:val="00C7604C"/>
    <w:rsid w:val="00CE64B4"/>
    <w:rsid w:val="00CE66C2"/>
    <w:rsid w:val="00CF4DB3"/>
    <w:rsid w:val="00D14E7F"/>
    <w:rsid w:val="00D47B71"/>
    <w:rsid w:val="00D50DAA"/>
    <w:rsid w:val="00D94FD9"/>
    <w:rsid w:val="00DA70B0"/>
    <w:rsid w:val="00DD4E69"/>
    <w:rsid w:val="00DE15A4"/>
    <w:rsid w:val="00DE5FED"/>
    <w:rsid w:val="00E45C2A"/>
    <w:rsid w:val="00E56294"/>
    <w:rsid w:val="00E859B6"/>
    <w:rsid w:val="00EA2761"/>
    <w:rsid w:val="00EC3B48"/>
    <w:rsid w:val="00ED49B8"/>
    <w:rsid w:val="00F26B1F"/>
    <w:rsid w:val="00F9129D"/>
    <w:rsid w:val="00FA5E42"/>
    <w:rsid w:val="00FB0E48"/>
    <w:rsid w:val="00FC5DD2"/>
    <w:rsid w:val="00FD6F3D"/>
    <w:rsid w:val="00FE4014"/>
    <w:rsid w:val="00FF5E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E229"/>
  <w15:chartTrackingRefBased/>
  <w15:docId w15:val="{6BF9D164-EDE9-4F43-8A60-1AE38E76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42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42D0"/>
    <w:rPr>
      <w:rFonts w:ascii="Segoe UI" w:hAnsi="Segoe UI" w:cs="Segoe UI"/>
      <w:sz w:val="18"/>
      <w:szCs w:val="18"/>
    </w:rPr>
  </w:style>
  <w:style w:type="numbering" w:customStyle="1" w:styleId="Style1import">
    <w:name w:val="Style 1 importé"/>
    <w:rsid w:val="00AE3C15"/>
    <w:pPr>
      <w:numPr>
        <w:numId w:val="2"/>
      </w:numPr>
    </w:pPr>
  </w:style>
  <w:style w:type="paragraph" w:styleId="En-tte">
    <w:name w:val="header"/>
    <w:basedOn w:val="Normal"/>
    <w:link w:val="En-tteCar"/>
    <w:uiPriority w:val="99"/>
    <w:unhideWhenUsed/>
    <w:rsid w:val="00A05744"/>
    <w:pPr>
      <w:tabs>
        <w:tab w:val="center" w:pos="4536"/>
        <w:tab w:val="right" w:pos="9072"/>
      </w:tabs>
      <w:spacing w:after="0" w:line="240" w:lineRule="auto"/>
    </w:pPr>
  </w:style>
  <w:style w:type="character" w:customStyle="1" w:styleId="En-tteCar">
    <w:name w:val="En-tête Car"/>
    <w:basedOn w:val="Policepardfaut"/>
    <w:link w:val="En-tte"/>
    <w:uiPriority w:val="99"/>
    <w:rsid w:val="00A05744"/>
  </w:style>
  <w:style w:type="paragraph" w:styleId="Pieddepage">
    <w:name w:val="footer"/>
    <w:basedOn w:val="Normal"/>
    <w:link w:val="PieddepageCar"/>
    <w:uiPriority w:val="99"/>
    <w:unhideWhenUsed/>
    <w:rsid w:val="00A057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5744"/>
  </w:style>
  <w:style w:type="paragraph" w:styleId="Paragraphedeliste">
    <w:name w:val="List Paragraph"/>
    <w:basedOn w:val="Normal"/>
    <w:link w:val="ParagraphedelisteCar"/>
    <w:uiPriority w:val="34"/>
    <w:qFormat/>
    <w:rsid w:val="00036B92"/>
    <w:pPr>
      <w:ind w:left="720"/>
      <w:contextualSpacing/>
    </w:pPr>
  </w:style>
  <w:style w:type="character" w:customStyle="1" w:styleId="ParagraphedelisteCar">
    <w:name w:val="Paragraphe de liste Car"/>
    <w:link w:val="Paragraphedeliste"/>
    <w:uiPriority w:val="34"/>
    <w:rsid w:val="00C13F77"/>
  </w:style>
  <w:style w:type="paragraph" w:styleId="Rvision">
    <w:name w:val="Revision"/>
    <w:hidden/>
    <w:uiPriority w:val="99"/>
    <w:semiHidden/>
    <w:rsid w:val="00130228"/>
    <w:pPr>
      <w:spacing w:after="0" w:line="240" w:lineRule="auto"/>
    </w:pPr>
  </w:style>
  <w:style w:type="paragraph" w:styleId="NormalWeb">
    <w:name w:val="Normal (Web)"/>
    <w:basedOn w:val="Normal"/>
    <w:uiPriority w:val="99"/>
    <w:unhideWhenUsed/>
    <w:rsid w:val="006540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654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ishadou.boutaleb@orange.com" TargetMode="External"/><Relationship Id="rId4" Type="http://schemas.openxmlformats.org/officeDocument/2006/relationships/webSettings" Target="webSettings.xml"/><Relationship Id="rId9" Type="http://schemas.openxmlformats.org/officeDocument/2006/relationships/hyperlink" Target="mailto:kawtar.nafid@orang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795</Words>
  <Characters>4375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SUPPORT_DI</dc:creator>
  <cp:keywords/>
  <dc:description/>
  <cp:lastModifiedBy>nada echerki</cp:lastModifiedBy>
  <cp:revision>5</cp:revision>
  <cp:lastPrinted>2023-05-16T14:42:00Z</cp:lastPrinted>
  <dcterms:created xsi:type="dcterms:W3CDTF">2023-05-16T15:40:00Z</dcterms:created>
  <dcterms:modified xsi:type="dcterms:W3CDTF">2023-05-17T09:22:00Z</dcterms:modified>
</cp:coreProperties>
</file>